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5F7EE" w14:textId="77777777" w:rsidR="008D5AE1" w:rsidRPr="008D5AE1" w:rsidRDefault="008D5AE1" w:rsidP="008D5AE1">
      <w:pPr>
        <w:tabs>
          <w:tab w:val="left" w:pos="426"/>
        </w:tabs>
        <w:jc w:val="right"/>
        <w:rPr>
          <w:rFonts w:ascii="Times New Roman" w:hAnsi="Times New Roman"/>
          <w:sz w:val="20"/>
          <w:szCs w:val="20"/>
        </w:rPr>
      </w:pPr>
      <w:r w:rsidRPr="008D5AE1">
        <w:rPr>
          <w:rFonts w:ascii="Times New Roman" w:hAnsi="Times New Roman"/>
          <w:sz w:val="20"/>
          <w:szCs w:val="20"/>
        </w:rPr>
        <w:t xml:space="preserve">Pirkimo sąlygų </w:t>
      </w:r>
    </w:p>
    <w:p w14:paraId="37CBB0E1" w14:textId="5A05BE15" w:rsidR="008D5AE1" w:rsidRPr="008D5AE1" w:rsidRDefault="008D5AE1" w:rsidP="008D5AE1">
      <w:pPr>
        <w:tabs>
          <w:tab w:val="left" w:pos="426"/>
        </w:tabs>
        <w:jc w:val="right"/>
        <w:rPr>
          <w:rFonts w:ascii="Times New Roman" w:hAnsi="Times New Roman"/>
          <w:sz w:val="20"/>
          <w:szCs w:val="20"/>
        </w:rPr>
      </w:pPr>
      <w:r w:rsidRPr="008D5AE1">
        <w:rPr>
          <w:rFonts w:ascii="Times New Roman" w:hAnsi="Times New Roman"/>
          <w:sz w:val="20"/>
          <w:szCs w:val="20"/>
        </w:rPr>
        <w:t xml:space="preserve">2.1 </w:t>
      </w:r>
      <w:r w:rsidR="00862F2B" w:rsidRPr="008D5AE1">
        <w:rPr>
          <w:rFonts w:ascii="Times New Roman" w:hAnsi="Times New Roman"/>
          <w:sz w:val="20"/>
          <w:szCs w:val="20"/>
        </w:rPr>
        <w:t xml:space="preserve">Priedas </w:t>
      </w:r>
      <w:r w:rsidRPr="008D5AE1">
        <w:rPr>
          <w:rFonts w:ascii="Times New Roman" w:hAnsi="Times New Roman"/>
          <w:sz w:val="20"/>
          <w:szCs w:val="20"/>
        </w:rPr>
        <w:t>„Techninės specifikacijos atitiktis“</w:t>
      </w:r>
    </w:p>
    <w:p w14:paraId="6FF7AE9D" w14:textId="1C4D85C7" w:rsidR="00E27E21" w:rsidRDefault="00E27E21" w:rsidP="00862F2B">
      <w:pPr>
        <w:ind w:right="707"/>
        <w:jc w:val="right"/>
        <w:rPr>
          <w:rFonts w:ascii="Times New Roman" w:hAnsi="Times New Roman"/>
        </w:rPr>
      </w:pPr>
    </w:p>
    <w:p w14:paraId="744D34A1" w14:textId="77777777" w:rsidR="00862F2B" w:rsidRPr="00862F2B" w:rsidRDefault="00862F2B" w:rsidP="00862F2B">
      <w:pPr>
        <w:ind w:right="707"/>
        <w:jc w:val="right"/>
        <w:rPr>
          <w:rFonts w:ascii="Times New Roman" w:hAnsi="Times New Roman"/>
        </w:rPr>
      </w:pPr>
    </w:p>
    <w:tbl>
      <w:tblPr>
        <w:tblStyle w:val="Lentelstinklelis"/>
        <w:tblW w:w="5000" w:type="pct"/>
        <w:tblInd w:w="-289" w:type="dxa"/>
        <w:tblLook w:val="04A0" w:firstRow="1" w:lastRow="0" w:firstColumn="1" w:lastColumn="0" w:noHBand="0" w:noVBand="1"/>
      </w:tblPr>
      <w:tblGrid>
        <w:gridCol w:w="511"/>
        <w:gridCol w:w="1585"/>
        <w:gridCol w:w="4992"/>
        <w:gridCol w:w="2540"/>
      </w:tblGrid>
      <w:tr w:rsidR="00862F2B" w:rsidRPr="00CF7E1A" w14:paraId="7F8CE456" w14:textId="77777777" w:rsidTr="00800DC5">
        <w:trPr>
          <w:tblHeader/>
        </w:trPr>
        <w:tc>
          <w:tcPr>
            <w:tcW w:w="265" w:type="pct"/>
            <w:shd w:val="clear" w:color="auto" w:fill="D9E2F3" w:themeFill="accent1" w:themeFillTint="33"/>
            <w:vAlign w:val="center"/>
          </w:tcPr>
          <w:p w14:paraId="50570D26"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Eil.</w:t>
            </w:r>
          </w:p>
          <w:p w14:paraId="36A05833"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Nr.</w:t>
            </w:r>
          </w:p>
        </w:tc>
        <w:tc>
          <w:tcPr>
            <w:tcW w:w="823" w:type="pct"/>
            <w:shd w:val="clear" w:color="auto" w:fill="D9E2F3" w:themeFill="accent1" w:themeFillTint="33"/>
            <w:vAlign w:val="center"/>
          </w:tcPr>
          <w:p w14:paraId="40647DDC"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Prekės pavadinimas</w:t>
            </w:r>
          </w:p>
        </w:tc>
        <w:tc>
          <w:tcPr>
            <w:tcW w:w="2592" w:type="pct"/>
            <w:shd w:val="clear" w:color="auto" w:fill="D9E2F3" w:themeFill="accent1" w:themeFillTint="33"/>
            <w:vAlign w:val="center"/>
          </w:tcPr>
          <w:p w14:paraId="6A3D38E3" w14:textId="77777777" w:rsidR="00862F2B" w:rsidRPr="00982C53" w:rsidRDefault="00862F2B" w:rsidP="00425EDB">
            <w:pPr>
              <w:widowControl w:val="0"/>
              <w:suppressAutoHyphens/>
              <w:jc w:val="center"/>
              <w:rPr>
                <w:rFonts w:ascii="Times New Roman" w:eastAsia="Lucida Sans Unicode" w:hAnsi="Times New Roman"/>
                <w:b/>
                <w:bCs/>
                <w:color w:val="000000"/>
                <w:sz w:val="20"/>
                <w:szCs w:val="20"/>
                <w:lang w:eastAsia="lt-LT"/>
              </w:rPr>
            </w:pPr>
            <w:r w:rsidRPr="00982C53">
              <w:rPr>
                <w:rFonts w:ascii="Times New Roman" w:eastAsia="Lucida Sans Unicode" w:hAnsi="Times New Roman"/>
                <w:b/>
                <w:bCs/>
                <w:color w:val="000000"/>
                <w:sz w:val="20"/>
                <w:szCs w:val="20"/>
                <w:lang w:eastAsia="lt-LT"/>
              </w:rPr>
              <w:t>Reikalaujama prekės specifikacija</w:t>
            </w:r>
          </w:p>
        </w:tc>
        <w:tc>
          <w:tcPr>
            <w:tcW w:w="1319" w:type="pct"/>
            <w:shd w:val="clear" w:color="auto" w:fill="D9E2F3" w:themeFill="accent1" w:themeFillTint="33"/>
          </w:tcPr>
          <w:p w14:paraId="49BC3FBF" w14:textId="77777777" w:rsidR="00862F2B" w:rsidRPr="00CF7E1A" w:rsidRDefault="00862F2B" w:rsidP="00425EDB">
            <w:pPr>
              <w:widowControl w:val="0"/>
              <w:suppressAutoHyphens/>
              <w:jc w:val="center"/>
              <w:rPr>
                <w:rFonts w:ascii="Times New Roman" w:eastAsia="Lucida Sans Unicode" w:hAnsi="Times New Roman"/>
                <w:b/>
                <w:bCs/>
                <w:color w:val="000000"/>
                <w:sz w:val="20"/>
                <w:szCs w:val="20"/>
                <w:lang w:eastAsia="lt-LT"/>
              </w:rPr>
            </w:pPr>
            <w:r w:rsidRPr="00CF7E1A">
              <w:rPr>
                <w:rFonts w:ascii="Times New Roman" w:eastAsia="Lucida Sans Unicode" w:hAnsi="Times New Roman"/>
                <w:b/>
                <w:bCs/>
                <w:color w:val="000000"/>
                <w:sz w:val="20"/>
                <w:szCs w:val="20"/>
                <w:lang w:eastAsia="lt-LT"/>
              </w:rPr>
              <w:t xml:space="preserve">Tiekėjo siūlomos prekės specifikacija </w:t>
            </w:r>
            <w:r w:rsidRPr="00FF485E">
              <w:rPr>
                <w:rFonts w:ascii="Times New Roman" w:eastAsia="Lucida Sans Unicode" w:hAnsi="Times New Roman"/>
                <w:b/>
                <w:bCs/>
                <w:color w:val="000000"/>
                <w:sz w:val="20"/>
                <w:szCs w:val="20"/>
                <w:lang w:eastAsia="lt-LT"/>
              </w:rPr>
              <w:t>(gamintojas, modelis ir kt.) brėžiniai ir nuotraukos ar vizualizacijos</w:t>
            </w:r>
          </w:p>
          <w:p w14:paraId="55E64FB6"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EE0000"/>
                <w:sz w:val="20"/>
                <w:szCs w:val="20"/>
                <w:lang w:eastAsia="lt-LT"/>
              </w:rPr>
              <w:t>Pildo tiekėjas</w:t>
            </w:r>
          </w:p>
        </w:tc>
      </w:tr>
      <w:tr w:rsidR="00862F2B" w:rsidRPr="00CF7E1A" w14:paraId="18727086" w14:textId="77777777" w:rsidTr="00800DC5">
        <w:tc>
          <w:tcPr>
            <w:tcW w:w="265" w:type="pct"/>
            <w:vAlign w:val="center"/>
          </w:tcPr>
          <w:p w14:paraId="5B20B4AC" w14:textId="77777777" w:rsidR="00862F2B" w:rsidRPr="00CF7E1A" w:rsidRDefault="00862F2B" w:rsidP="00425EDB">
            <w:pPr>
              <w:jc w:val="center"/>
              <w:rPr>
                <w:rFonts w:ascii="Times New Roman" w:hAnsi="Times New Roman"/>
                <w:b/>
                <w:sz w:val="20"/>
                <w:szCs w:val="20"/>
              </w:rPr>
            </w:pPr>
            <w:r w:rsidRPr="00CF7E1A">
              <w:rPr>
                <w:rFonts w:ascii="Times New Roman" w:eastAsia="Lucida Sans Unicode" w:hAnsi="Times New Roman"/>
                <w:b/>
                <w:bCs/>
                <w:i/>
                <w:iCs/>
                <w:color w:val="000000"/>
                <w:sz w:val="20"/>
                <w:szCs w:val="20"/>
                <w:lang w:eastAsia="lt-LT"/>
              </w:rPr>
              <w:t>1</w:t>
            </w:r>
          </w:p>
        </w:tc>
        <w:tc>
          <w:tcPr>
            <w:tcW w:w="823" w:type="pct"/>
            <w:vAlign w:val="center"/>
          </w:tcPr>
          <w:p w14:paraId="10C00706" w14:textId="77777777" w:rsidR="00862F2B" w:rsidRPr="00CF7E1A" w:rsidRDefault="00862F2B" w:rsidP="00425EDB">
            <w:pPr>
              <w:pStyle w:val="Sraopastraipa"/>
              <w:ind w:left="0"/>
              <w:jc w:val="center"/>
              <w:rPr>
                <w:rFonts w:ascii="Times New Roman" w:eastAsiaTheme="minorHAnsi" w:hAnsi="Times New Roman"/>
              </w:rPr>
            </w:pPr>
            <w:r w:rsidRPr="00CF7E1A">
              <w:rPr>
                <w:rFonts w:ascii="Times New Roman" w:eastAsia="Lucida Sans Unicode" w:hAnsi="Times New Roman"/>
                <w:b/>
                <w:bCs/>
                <w:i/>
                <w:iCs/>
                <w:color w:val="000000"/>
                <w:sz w:val="20"/>
                <w:szCs w:val="20"/>
                <w:lang w:eastAsia="lt-LT"/>
              </w:rPr>
              <w:t>2</w:t>
            </w:r>
          </w:p>
        </w:tc>
        <w:tc>
          <w:tcPr>
            <w:tcW w:w="2592" w:type="pct"/>
          </w:tcPr>
          <w:p w14:paraId="31DA312B" w14:textId="77777777" w:rsidR="00862F2B" w:rsidRPr="00982C53" w:rsidRDefault="00862F2B" w:rsidP="00425EDB">
            <w:pPr>
              <w:pStyle w:val="Sraopastraipa"/>
              <w:ind w:left="0"/>
              <w:jc w:val="center"/>
              <w:rPr>
                <w:rFonts w:ascii="Times New Roman" w:eastAsiaTheme="minorHAnsi" w:hAnsi="Times New Roman"/>
              </w:rPr>
            </w:pPr>
            <w:r w:rsidRPr="00982C53">
              <w:rPr>
                <w:rFonts w:ascii="Times New Roman" w:eastAsia="Lucida Sans Unicode" w:hAnsi="Times New Roman"/>
                <w:b/>
                <w:bCs/>
                <w:i/>
                <w:iCs/>
                <w:color w:val="000000"/>
                <w:sz w:val="20"/>
                <w:szCs w:val="20"/>
                <w:lang w:eastAsia="lt-LT"/>
              </w:rPr>
              <w:t>3</w:t>
            </w:r>
          </w:p>
        </w:tc>
        <w:tc>
          <w:tcPr>
            <w:tcW w:w="1319" w:type="pct"/>
          </w:tcPr>
          <w:p w14:paraId="1A9D1D1C" w14:textId="77777777" w:rsidR="00862F2B" w:rsidRPr="00CF7E1A" w:rsidRDefault="00862F2B" w:rsidP="00425EDB">
            <w:pPr>
              <w:pStyle w:val="Sraopastraipa"/>
              <w:ind w:left="0"/>
              <w:jc w:val="center"/>
              <w:rPr>
                <w:rFonts w:ascii="Times New Roman" w:eastAsiaTheme="minorHAnsi" w:hAnsi="Times New Roman"/>
              </w:rPr>
            </w:pPr>
            <w:r w:rsidRPr="00CF7E1A">
              <w:rPr>
                <w:rFonts w:ascii="Times New Roman" w:eastAsia="Lucida Sans Unicode" w:hAnsi="Times New Roman"/>
                <w:b/>
                <w:bCs/>
                <w:i/>
                <w:iCs/>
                <w:color w:val="000000"/>
                <w:sz w:val="20"/>
                <w:szCs w:val="20"/>
                <w:lang w:eastAsia="lt-LT"/>
              </w:rPr>
              <w:t>4</w:t>
            </w:r>
          </w:p>
        </w:tc>
      </w:tr>
      <w:tr w:rsidR="00800DC5" w:rsidRPr="00903774" w14:paraId="3E0AB419" w14:textId="77777777" w:rsidTr="00800DC5">
        <w:tc>
          <w:tcPr>
            <w:tcW w:w="265" w:type="pct"/>
          </w:tcPr>
          <w:p w14:paraId="795384BD" w14:textId="77777777" w:rsidR="00800DC5" w:rsidRPr="00CF7E1A" w:rsidRDefault="00800DC5" w:rsidP="00800DC5">
            <w:pPr>
              <w:pStyle w:val="Sraopastraipa"/>
              <w:numPr>
                <w:ilvl w:val="0"/>
                <w:numId w:val="6"/>
              </w:numPr>
              <w:jc w:val="both"/>
              <w:rPr>
                <w:rFonts w:ascii="Times New Roman" w:eastAsiaTheme="minorHAnsi" w:hAnsi="Times New Roman"/>
              </w:rPr>
            </w:pPr>
          </w:p>
        </w:tc>
        <w:tc>
          <w:tcPr>
            <w:tcW w:w="823" w:type="pct"/>
          </w:tcPr>
          <w:p w14:paraId="1418527B"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2C9B9836"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Sėdimoji ir atraminė dalys turi būti pagamintos iš sluoksniuotos (</w:t>
            </w:r>
            <w:proofErr w:type="spellStart"/>
            <w:r w:rsidRPr="00903774">
              <w:rPr>
                <w:rFonts w:ascii="Times New Roman" w:eastAsiaTheme="minorHAnsi" w:hAnsi="Times New Roman"/>
              </w:rPr>
              <w:t>klijuotinės</w:t>
            </w:r>
            <w:proofErr w:type="spellEnd"/>
            <w:r w:rsidRPr="00903774">
              <w:rPr>
                <w:rFonts w:ascii="Times New Roman" w:eastAsiaTheme="minorHAnsi" w:hAnsi="Times New Roman"/>
              </w:rPr>
              <w:t>) medienos (faneros) arba lygiaverčių konstrukcinių medžiagų ir padengtos dažais / laku su neslystančiu paviršiumi.</w:t>
            </w:r>
          </w:p>
          <w:p w14:paraId="682B0FFA"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 audinio tankis – ne mažiau kaip 320 g/m². Audinys turi būti atsparus ugniai ir atitikti aplinkosaugos reikalavimus: OEKO-TEX Standard 100 (II kategorija) arba lygiaverčiai sertifikatai. Atitiktį privaloma pagrįsti dokumentais, pateikiamais kartu su pasiūlymu. </w:t>
            </w:r>
          </w:p>
          <w:p w14:paraId="5710EB25"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Kėdės paminkštintos dalies apmušalo spalva turi būti pasirenkama iš ne mažiau kaip 10 skirtingų gamintojo siūlomų audinio spalvų. Spalvų pasirinkimo galimybė turi būti pateikta kartu su pasiūlymu.</w:t>
            </w:r>
          </w:p>
          <w:p w14:paraId="3F19D7E9"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 turi turėti sėdynės aukščio reguliavimo funkciją, veikiančią pneumatiniu (arba lygiaverčiu) mechanizmu, turinčiu apsaugą nuo staigaus nuleidimo. Sėdynės aukštis turi būti reguliuojamas ne mažesniame kaip 460 mm ir ne didesniame kaip 610 mm intervale.</w:t>
            </w:r>
          </w:p>
          <w:p w14:paraId="5D7CEDF1"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1CC130C3"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Ratukai – minkšto tipo („</w:t>
            </w:r>
            <w:proofErr w:type="spellStart"/>
            <w:r w:rsidRPr="00903774">
              <w:rPr>
                <w:rFonts w:ascii="Times New Roman" w:eastAsiaTheme="minorHAnsi" w:hAnsi="Times New Roman"/>
              </w:rPr>
              <w:t>soft</w:t>
            </w:r>
            <w:proofErr w:type="spellEnd"/>
            <w:r w:rsidRPr="00903774">
              <w:rPr>
                <w:rFonts w:ascii="Times New Roman" w:eastAsiaTheme="minorHAnsi" w:hAnsi="Times New Roman"/>
              </w:rPr>
              <w:t xml:space="preserve">“), skirti naudoti ant kietų grindų dangų, nebraižantys paviršiaus ir neslystantys. Ratukai turi atitikti EN 12529 (ar </w:t>
            </w:r>
            <w:r w:rsidRPr="00903774">
              <w:rPr>
                <w:rFonts w:ascii="Times New Roman" w:eastAsiaTheme="minorHAnsi" w:hAnsi="Times New Roman"/>
              </w:rPr>
              <w:lastRenderedPageBreak/>
              <w:t>lygiaverčio standarto) reikalavimus ir užtikrinti stabilumą visame aukščio reguliavimo intervale.</w:t>
            </w:r>
          </w:p>
          <w:p w14:paraId="3A786622"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Sėdynės ir atlošo dydis turi atitikti EN 6 (L) dydį pagal EN 1729 sertifikato reikalavimus. Reikalaujama pateikti tai pagrindžiančius dokumentus (gamintojo techninę informaciją arba atitikties deklaraciją).</w:t>
            </w:r>
          </w:p>
          <w:p w14:paraId="4FF10129" w14:textId="37F2F028" w:rsidR="00800DC5" w:rsidRPr="00903774" w:rsidRDefault="00800DC5" w:rsidP="00800DC5">
            <w:pPr>
              <w:pStyle w:val="Sraopastraipa"/>
              <w:numPr>
                <w:ilvl w:val="0"/>
                <w:numId w:val="1"/>
              </w:numPr>
              <w:tabs>
                <w:tab w:val="left" w:pos="230"/>
              </w:tabs>
              <w:ind w:left="0" w:firstLine="0"/>
              <w:jc w:val="both"/>
              <w:rPr>
                <w:rFonts w:ascii="Times New Roman" w:eastAsiaTheme="minorHAnsi" w:hAnsi="Times New Roman"/>
              </w:rPr>
            </w:pPr>
            <w:r w:rsidRPr="00903774">
              <w:rPr>
                <w:rFonts w:ascii="Times New Roman" w:eastAsiaTheme="minorHAnsi" w:hAnsi="Times New Roman"/>
              </w:rPr>
              <w:t>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lygiaverčiai įrodymai. Kartu su pasiūlymu taip pat privaloma pateikti EPI sertifikatą (ekologiškas produktas pagal DIN ISO 14021) arba lygiavertį dokumentą, patvirtinantį ekologiškumą.</w:t>
            </w:r>
          </w:p>
        </w:tc>
        <w:tc>
          <w:tcPr>
            <w:tcW w:w="1319" w:type="pct"/>
          </w:tcPr>
          <w:p w14:paraId="6BC66CAA"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3643AFBE"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DB9DAC6" w14:textId="77777777" w:rsidR="00800DC5" w:rsidRPr="00903774" w:rsidRDefault="00800DC5" w:rsidP="00800DC5">
            <w:pPr>
              <w:pStyle w:val="Sraopastraipa"/>
              <w:ind w:left="0"/>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25D3ACD1" w14:textId="77777777" w:rsidTr="00800DC5">
        <w:tc>
          <w:tcPr>
            <w:tcW w:w="265" w:type="pct"/>
          </w:tcPr>
          <w:p w14:paraId="3BABF893"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4F6C02E8"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365E3AC6"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Sėdimoji ir atraminė dalys turi būti pagaminta iš 100 % perdirbamo polipropileno arba lygiavertės perdirbamos medžiagos ir turi būti ergonomiškai suformuotos pagal žmogaus nugaros liniją. </w:t>
            </w:r>
          </w:p>
          <w:p w14:paraId="58019F2F"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Sėdimoji ir atraminė dalys turi būti dvigubos struktūros, kuri pagerina sėdėjimo komfortą ir amortizaciją.</w:t>
            </w:r>
          </w:p>
          <w:p w14:paraId="5144C56F"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Kėdės atlošo forma turi būti suformuota taip, kad leistų patogiai sėdėti įvairiomis padėtimis, įskaitant atbulą sėdėjimą.</w:t>
            </w:r>
          </w:p>
          <w:p w14:paraId="56571AB9"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 audinio tankis – ne mažiau kaip 320 g/m². Audinys turi būti atsparus ugniai ir atitikti aplinkosaugos reikalavimus: OEKO-TEX Standard 100 (II kategorija) arba lygiaverčius sertifikatus. Atitiktį privaloma pagrįsti dokumentais, pateikiamais kartu su pasiūlymu.</w:t>
            </w:r>
          </w:p>
          <w:p w14:paraId="66A91E85"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lastRenderedPageBreak/>
              <w:t>Kėdės paminkštintos dalies apmušalo spalva turi būti pasirenkama iš ne mažiau kaip 10 skirtingų gamintojo siūlomų audinio spalvų. Spalvų pasirinkimo galimybė turi būti pateikta kartu su pasiūlymu.</w:t>
            </w:r>
          </w:p>
          <w:p w14:paraId="0104C311"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Kėdės rėmas turi būti išlenktas dviem priešingomis kryptimis – į priekį apatinėje dalyje ir atgal viršutinėje dalyje – sudarant vientisą, spyruokliuojančią konstrukciją, suformuotą lenkiant apvalų, ovalų arba lygiaverčio tipo plieninį vamzdį, be papildomų suvirinimų ar jungimo elementų. Vamzdžio skersmuo turi būti ne mažesnis kaip 22 mm arba </w:t>
            </w:r>
            <w:proofErr w:type="spellStart"/>
            <w:r w:rsidRPr="00903774">
              <w:rPr>
                <w:rFonts w:ascii="Times New Roman" w:eastAsiaTheme="minorHAnsi" w:hAnsi="Times New Roman"/>
              </w:rPr>
              <w:t>konstrukciškai</w:t>
            </w:r>
            <w:proofErr w:type="spellEnd"/>
            <w:r w:rsidRPr="00903774">
              <w:rPr>
                <w:rFonts w:ascii="Times New Roman" w:eastAsiaTheme="minorHAnsi" w:hAnsi="Times New Roman"/>
              </w:rPr>
              <w:t xml:space="preserve"> lygiavertis, užtikrinantis rėmo tvirtumą, stabilumą ir lankstumą. </w:t>
            </w:r>
          </w:p>
          <w:p w14:paraId="2EBC021F"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užtikrinančiu ne prastesnį atsparumą dilimui, korozijai ir spalvos pokyčiams nei epoksidinė miltelinė danga (pvz., pagal ISO 9227, ISO 2409 arba lygiaverčius bandymus). Spalva – balta (pvz., RAL 9016) arba kita, kurios atspalvio skirtumas nuo nurodytos spalvos neviršija ΔE ≤ 2 pagal CIE L*a*b* standartą.</w:t>
            </w:r>
          </w:p>
          <w:p w14:paraId="7DAA39C6"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Ant rėmo (kojų) galų, kurie liečiasi su žeme turi būti uždėti plastikiniai arba lygiaverčiai antgaliai.</w:t>
            </w:r>
          </w:p>
          <w:p w14:paraId="06775675"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Sėdynės ir atlošo dydis EN 6 (L) (plotis x gylis x aukštis) – ne mažiau kaip  430 x 480 x 425 mm pagal EN 1729 sertifikato reikalavimus. Atitiktį privaloma pagrįsti dokumentais (gamintojo techniniai dokumentai arba atitikties deklaracija), pateikiamais kartu su pasiūlymu.</w:t>
            </w:r>
          </w:p>
          <w:p w14:paraId="2B3C8991"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 turi atitikti EN 1729 standarto reikalavimus, sėdimosios dalies aukštis – 460 mm.</w:t>
            </w:r>
          </w:p>
          <w:p w14:paraId="4AA38335" w14:textId="4C7648F5" w:rsidR="00862F2B" w:rsidRPr="00903774" w:rsidRDefault="00800DC5" w:rsidP="00800DC5">
            <w:pPr>
              <w:pStyle w:val="Sraopastraipa"/>
              <w:numPr>
                <w:ilvl w:val="0"/>
                <w:numId w:val="1"/>
              </w:numPr>
              <w:tabs>
                <w:tab w:val="left" w:pos="230"/>
              </w:tabs>
              <w:ind w:left="0" w:firstLine="0"/>
              <w:jc w:val="both"/>
              <w:rPr>
                <w:rFonts w:ascii="Times New Roman" w:eastAsiaTheme="minorHAnsi" w:hAnsi="Times New Roman"/>
              </w:rPr>
            </w:pPr>
            <w:r w:rsidRPr="00903774">
              <w:rPr>
                <w:rFonts w:ascii="Times New Roman" w:eastAsiaTheme="minorHAnsi" w:hAnsi="Times New Roman"/>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319" w:type="pct"/>
          </w:tcPr>
          <w:p w14:paraId="7DED5EB8"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1657AA37"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3C29ACB7"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6DD48B65" w14:textId="77777777" w:rsidTr="00800DC5">
        <w:tc>
          <w:tcPr>
            <w:tcW w:w="265" w:type="pct"/>
          </w:tcPr>
          <w:p w14:paraId="44999A94"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53CBF2A3"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5CE462B5"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Sėdimoji ir atraminė dalys </w:t>
            </w:r>
            <w:r w:rsidRPr="00903774">
              <w:rPr>
                <w:rFonts w:ascii="Times New Roman" w:hAnsi="Times New Roman"/>
                <w:color w:val="000000"/>
              </w:rPr>
              <w:t>turi būti pagaminta iš 100 % perdirbamo polipropileno</w:t>
            </w:r>
            <w:r w:rsidRPr="00903774">
              <w:rPr>
                <w:rFonts w:ascii="Times New Roman" w:eastAsiaTheme="minorHAnsi" w:hAnsi="Times New Roman"/>
              </w:rPr>
              <w:t xml:space="preserve"> arba lygiavertės perdirbamos medžiagos, ergonomiškai formuotos pagal nugaros liniją, dvisienės konstrukcijos, kuri </w:t>
            </w:r>
            <w:r w:rsidRPr="00903774">
              <w:rPr>
                <w:rFonts w:ascii="Times New Roman" w:eastAsiaTheme="minorHAnsi" w:hAnsi="Times New Roman"/>
              </w:rPr>
              <w:lastRenderedPageBreak/>
              <w:t>užtikrina patogų sėdėjimą ir elastingą atramą nugarai.</w:t>
            </w:r>
          </w:p>
          <w:p w14:paraId="40ABA174"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Kėdės atlošo forma turi būti suformuota taip, kad leistų patogiai sėdėti įvairiomis padėtimis, įskaitant atbulą sėdėjimą. </w:t>
            </w:r>
          </w:p>
          <w:p w14:paraId="135DC7F8"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Atloše turi būti integruota ergonominė anga patogiam kėdės perkėlimui ir oro cirkuliacijai.</w:t>
            </w:r>
          </w:p>
          <w:p w14:paraId="0FCD2CFE"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  Sėdynės ir atlošo spalva pasirenkama iš ne mažiau kaip 10 skirtingų gamintojo siūlomų spalvų. Spalvų pasirinkimo galimybė turi būti pateikta kartu su pasiūlymu.</w:t>
            </w:r>
          </w:p>
          <w:p w14:paraId="4D43D315"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Kėdės rėmas turi būti išlenktas  dviem priešingomis kryptimis– į priekį apatinėje dalyje ir į galą viršutinėje dalyje – sudarant vientisą konstrukciją, suformuotą lenkiant apvalų, ovalų arba lygiaverčio tipo plieninį vamzdį, be papildomų suvirinimų ar jungimo elementų. Vamzdžio skersmuo turi būti ne mažesnis kaip 22 mm arba </w:t>
            </w:r>
            <w:proofErr w:type="spellStart"/>
            <w:r w:rsidRPr="00903774">
              <w:rPr>
                <w:rFonts w:ascii="Times New Roman" w:eastAsiaTheme="minorHAnsi" w:hAnsi="Times New Roman"/>
              </w:rPr>
              <w:t>konstrukciškai</w:t>
            </w:r>
            <w:proofErr w:type="spellEnd"/>
            <w:r w:rsidRPr="00903774">
              <w:rPr>
                <w:rFonts w:ascii="Times New Roman" w:eastAsiaTheme="minorHAnsi" w:hAnsi="Times New Roman"/>
              </w:rPr>
              <w:t xml:space="preserve"> lygiavertis, užtikrinantis rėmo tvirtumą ir stabilumą.</w:t>
            </w:r>
          </w:p>
          <w:p w14:paraId="3E05990E"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užtikrinančiu ne prastesnį atsparumą dilimui, korozijai ir spalvos pokyčiams nei epoksidinė miltelinė danga (pvz., pagal ISO 9227, ISO 2409 arba lygiaverčius bandymus). Spalva – arktinė (pvz., RAL 9006) arba kita, kurios atspalvio skirtumas nuo nurodytos spalvos neviršija ΔE ≤ 2 pagal CIE L*a*b* standartą.</w:t>
            </w:r>
          </w:p>
          <w:p w14:paraId="77CD9269"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Ant rėmo (kojų) galų, kurie liečiasi su grindimis, turi būti pritvirtinti plastikiniai arba lygiaverčiai antgaliai, užtikrinantys apsaugą nuo grindų dangos pažeidimo ir stabilumą. Lygiaverčiai antgaliai turi būti pagaminti iš medžiagos, kurios atsparumas dilimui ir slydimui nėra prastesnis nei plastiko (pvz., pagal ISO 9352 ar lygiaverčius bandymus).</w:t>
            </w:r>
          </w:p>
          <w:p w14:paraId="2476CEAA"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hAnsi="Times New Roman"/>
                <w:color w:val="000000"/>
              </w:rPr>
              <w:t>Kėdės pagal EN 1729 sertifikato reikalavimus (a</w:t>
            </w:r>
            <w:r w:rsidRPr="00903774">
              <w:rPr>
                <w:rFonts w:ascii="Times New Roman" w:eastAsiaTheme="minorHAnsi" w:hAnsi="Times New Roman"/>
              </w:rPr>
              <w:t xml:space="preserve">titiktį privaloma pagrįsti gamintojo techniniais dokumentais, pateikiamais kartu su pasiūlymu) </w:t>
            </w:r>
            <w:r w:rsidRPr="00903774">
              <w:rPr>
                <w:rFonts w:ascii="Times New Roman" w:hAnsi="Times New Roman"/>
                <w:color w:val="000000"/>
              </w:rPr>
              <w:t>turi būti 460 mm aukščio, s</w:t>
            </w:r>
            <w:r w:rsidRPr="00903774">
              <w:rPr>
                <w:rFonts w:ascii="Times New Roman" w:eastAsiaTheme="minorHAnsi" w:hAnsi="Times New Roman"/>
              </w:rPr>
              <w:t>ėdynės ir atlošo dydis EN 6 (L) (plotis x gylis x aukštis) – ne mažiau kaip  430 x 460 x 410 mm.</w:t>
            </w:r>
          </w:p>
          <w:p w14:paraId="1C9B76EB" w14:textId="7CE327CC" w:rsidR="00800DC5" w:rsidRPr="00903774" w:rsidRDefault="00800DC5" w:rsidP="00800DC5">
            <w:pPr>
              <w:pStyle w:val="Sraopastraipa"/>
              <w:numPr>
                <w:ilvl w:val="0"/>
                <w:numId w:val="1"/>
              </w:numPr>
              <w:jc w:val="both"/>
              <w:rPr>
                <w:rFonts w:ascii="Times New Roman" w:eastAsiaTheme="minorHAnsi" w:hAnsi="Times New Roman"/>
              </w:rPr>
            </w:pPr>
            <w:r w:rsidRPr="00903774">
              <w:rPr>
                <w:rFonts w:ascii="Times New Roman" w:eastAsiaTheme="minorHAnsi" w:hAnsi="Times New Roman"/>
              </w:rPr>
              <w:lastRenderedPageBreak/>
              <w:t>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lygiaverčiai įrodymai. Kartu su pasiūlymu taip pat privaloma pateikti EPI sertifikatą (ekologiškas produktas pagal DIN ISO 14021) arba lygiavertį dokumentą, patvirtinantį ekologiškumą.</w:t>
            </w:r>
          </w:p>
        </w:tc>
        <w:tc>
          <w:tcPr>
            <w:tcW w:w="1319" w:type="pct"/>
          </w:tcPr>
          <w:p w14:paraId="132DCD1F"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5F22D721"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6A40805"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0E44F4BC" w14:textId="77777777" w:rsidTr="00800DC5">
        <w:tc>
          <w:tcPr>
            <w:tcW w:w="265" w:type="pct"/>
          </w:tcPr>
          <w:p w14:paraId="0DF48AE5"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79812790"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7A16CA4C"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Sėdimoji ir atraminė dalys turi būti pagamintos iš 100 % perdirbamo polipropileno arba lygiavertės perdirbamos medžiagos, ergonomiškai suformuotos pagal nugaros liniją.</w:t>
            </w:r>
          </w:p>
          <w:p w14:paraId="575BAD4F"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Sėdimoji ir atraminė dalys turi būti dviejų sluoksnių struktūros, kur vidinis sluoksnis yra standus, o išorinis – elastingas.</w:t>
            </w:r>
          </w:p>
          <w:p w14:paraId="73149885"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Sėdimoji ir atraminė dalys turi turėti standų, atsparų deformacijai, vientisą, į korpusą integruotą paminkštinimą. Užpildas turi būti aukšto tankio, ne mažesnio kaip 55 kg/m</w:t>
            </w:r>
            <w:r w:rsidRPr="00903774">
              <w:rPr>
                <w:rFonts w:ascii="Times New Roman" w:eastAsiaTheme="minorHAnsi" w:hAnsi="Times New Roman"/>
                <w:vertAlign w:val="superscript"/>
              </w:rPr>
              <w:t>3</w:t>
            </w:r>
            <w:r w:rsidRPr="00903774">
              <w:rPr>
                <w:rFonts w:ascii="Times New Roman" w:eastAsiaTheme="minorHAnsi" w:hAnsi="Times New Roman"/>
              </w:rPr>
              <w:t xml:space="preserve"> poliuretano putų arba lygiavertės medžiagos. Išorinis audinys turi būti atsparus dilimui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 ne mažesnio kaip 320 g/m² tankio, nedegus (sertifikuotas pagal OEKO-TEX Standard 100 II kategoriją arba lygiavertį) bei atitikti aplinkosaugos reikalavimus. Atitiktį būtina pagrįsti dokumentais, pateikiamais su pasiūlymu.</w:t>
            </w:r>
          </w:p>
          <w:p w14:paraId="782C2AF0"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Paminkštintos dalies audinio spalva turi būti pasirenkama iš ne mažiau kaip 10 gamintojo siūlomų spalvų. Spalvų pasirinkimo galimybė turi būti pridėta prie pasiūlymo.</w:t>
            </w:r>
          </w:p>
          <w:p w14:paraId="51782682"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Kėdės atlošo viršutinėje dalyje turi būti ergonomiškai integruota anga, pritaikyta kėdės pernešimui ranka. Anga turi būti suprojektuota taip, kad būtų saugi naudoti – be aštrių briaunų ar kitų pavojingų elementų.</w:t>
            </w:r>
          </w:p>
          <w:p w14:paraId="096A23AB"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lastRenderedPageBreak/>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47E713D0"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Ratukai – minkšto tipo („</w:t>
            </w:r>
            <w:proofErr w:type="spellStart"/>
            <w:r w:rsidRPr="00903774">
              <w:rPr>
                <w:rFonts w:ascii="Times New Roman" w:eastAsiaTheme="minorHAnsi" w:hAnsi="Times New Roman"/>
              </w:rPr>
              <w:t>soft</w:t>
            </w:r>
            <w:proofErr w:type="spellEnd"/>
            <w:r w:rsidRPr="00903774">
              <w:rPr>
                <w:rFonts w:ascii="Times New Roman" w:eastAsiaTheme="minorHAnsi" w:hAnsi="Times New Roman"/>
              </w:rPr>
              <w:t>“), skirti naudoti ant kietų grindų dangų, nebraižantys paviršiaus ir neslystantys. Ratukai turi atitikti EN 12529 (ar lygiaverčio standarto) reikalavimus ir užtikrinti stabilumą visame aukščio reguliavimo intervale.</w:t>
            </w:r>
          </w:p>
          <w:p w14:paraId="06EFF15A"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Sėdynės aukštis turi būti reguliuojamas pneumatiniu arba lygiaverčiu mechanizmu, užtikrinančiu sklandų ir saugų aukščio keitimą, intervale nuo ne mažiau kaip 430 mm iki ne daugiau kaip 590 mm, matuojant nuo grindų paviršiaus iki sėdynės viršutinio taško be apkrovos.</w:t>
            </w:r>
          </w:p>
          <w:p w14:paraId="3E0AB48E"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Sėdynės ir atlošo dydis turi atitikti EN 6 (L) dydį pagal EN 1729 sertifikato reikalavimus. Su pasiūlymu pateikti tai pagrindžiančius dokumentus (gamintojo techninę informaciją arba atitikties deklaraciją).</w:t>
            </w:r>
          </w:p>
          <w:p w14:paraId="4A1EDCB8" w14:textId="3BBD8187" w:rsidR="00800DC5" w:rsidRPr="00903774" w:rsidRDefault="00800DC5" w:rsidP="00800DC5">
            <w:pPr>
              <w:pStyle w:val="Sraopastraipa"/>
              <w:numPr>
                <w:ilvl w:val="0"/>
                <w:numId w:val="1"/>
              </w:numPr>
              <w:jc w:val="both"/>
              <w:rPr>
                <w:rFonts w:ascii="Times New Roman" w:eastAsiaTheme="minorHAnsi" w:hAnsi="Times New Roman"/>
              </w:rPr>
            </w:pPr>
            <w:r w:rsidRPr="00903774">
              <w:rPr>
                <w:rFonts w:ascii="Times New Roman" w:eastAsiaTheme="minorHAnsi" w:hAnsi="Times New Roman"/>
              </w:rPr>
              <w:t>Kėdės turi būti sertifikuotos pagal: GS (saugumo), BIFMA (tvarumo), FEMB (Europos tvarumo), ir pateikiamas EPI (ekologiškumo) sertifikatas pagal DIN ISO 14021. Atitikties įrodymas pateikiamas su pasiūlymu.</w:t>
            </w:r>
          </w:p>
        </w:tc>
        <w:tc>
          <w:tcPr>
            <w:tcW w:w="1319" w:type="pct"/>
          </w:tcPr>
          <w:p w14:paraId="1D06669F"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199BAB32"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040350F2"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5797F285" w14:textId="77777777" w:rsidTr="00800DC5">
        <w:tc>
          <w:tcPr>
            <w:tcW w:w="265" w:type="pct"/>
          </w:tcPr>
          <w:p w14:paraId="066D9935"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359B2F9E"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Poilsio fotelis</w:t>
            </w:r>
          </w:p>
        </w:tc>
        <w:tc>
          <w:tcPr>
            <w:tcW w:w="2592" w:type="pct"/>
          </w:tcPr>
          <w:p w14:paraId="1D7E7E11"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 xml:space="preserve">Sėdimoji dalis turi būti ergonomiškai formuota, pagaminta iš vientisos liejimo būdu suformuotos poliuretano putos (angl. </w:t>
            </w:r>
            <w:proofErr w:type="spellStart"/>
            <w:r w:rsidRPr="00903774">
              <w:rPr>
                <w:rFonts w:ascii="Times New Roman" w:eastAsiaTheme="minorHAnsi" w:hAnsi="Times New Roman"/>
              </w:rPr>
              <w:t>moulded</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polyurethane</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foam</w:t>
            </w:r>
            <w:proofErr w:type="spellEnd"/>
            <w:r w:rsidRPr="00903774">
              <w:rPr>
                <w:rFonts w:ascii="Times New Roman" w:eastAsiaTheme="minorHAnsi" w:hAnsi="Times New Roman"/>
              </w:rPr>
              <w:t>) arba lygiavertės medžiagos, užtikrinančios komfortą, atsparumą deformacijai ir ilgaamžiškumą. Konstrukcijoje turi būti integruoti porankiai, sudarantys vientisą sėdimosios dalies formą.</w:t>
            </w:r>
          </w:p>
          <w:p w14:paraId="18B71876"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Paviršius turi būti visiškai aptrauktas audiniu, atspariu dėvėjimuisi. Audinys turi atitikti šiuos kriterijus:</w:t>
            </w:r>
          </w:p>
          <w:p w14:paraId="433228E1"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atsparumas trinčiai: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w:t>
            </w:r>
          </w:p>
          <w:p w14:paraId="76571A8C"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audinio tankis: ne mažiau kaip 320 g/m²;</w:t>
            </w:r>
          </w:p>
          <w:p w14:paraId="06A272C3"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atsparumas ugniai: pagal EN 1021-1 ir EN 1021-2 standartus arba lygiavertė atitiktis;</w:t>
            </w:r>
          </w:p>
          <w:p w14:paraId="211946BC"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aplinkos apsaugos reikalavimo OEKO-TEX® Standard 100 (II kategorija) atitiktis arba lygiavertė;</w:t>
            </w:r>
          </w:p>
          <w:p w14:paraId="61BB4DFF" w14:textId="77777777" w:rsidR="00862F2B" w:rsidRPr="00903774" w:rsidRDefault="00862F2B" w:rsidP="00425EDB">
            <w:pPr>
              <w:pStyle w:val="Sraopastraipa"/>
              <w:numPr>
                <w:ilvl w:val="0"/>
                <w:numId w:val="5"/>
              </w:numPr>
              <w:suppressAutoHyphens/>
              <w:autoSpaceDN w:val="0"/>
              <w:jc w:val="both"/>
              <w:textAlignment w:val="baseline"/>
              <w:rPr>
                <w:rFonts w:ascii="Times New Roman" w:eastAsiaTheme="minorHAnsi" w:hAnsi="Times New Roman"/>
                <w:sz w:val="20"/>
                <w:szCs w:val="20"/>
              </w:rPr>
            </w:pPr>
            <w:r w:rsidRPr="00903774">
              <w:rPr>
                <w:rFonts w:ascii="Times New Roman" w:eastAsiaTheme="minorHAnsi" w:hAnsi="Times New Roman"/>
              </w:rPr>
              <w:t>a</w:t>
            </w:r>
            <w:r w:rsidRPr="00903774">
              <w:rPr>
                <w:rFonts w:ascii="Times New Roman" w:eastAsiaTheme="minorHAnsi" w:hAnsi="Times New Roman"/>
                <w:sz w:val="20"/>
                <w:szCs w:val="20"/>
              </w:rPr>
              <w:t>titiktį privaloma pagrįsti dokumentais, pateikiamais kartu su pasiūlymu</w:t>
            </w:r>
            <w:r w:rsidRPr="00903774">
              <w:rPr>
                <w:rFonts w:ascii="Times New Roman" w:eastAsiaTheme="minorHAnsi" w:hAnsi="Times New Roman"/>
              </w:rPr>
              <w:t>;</w:t>
            </w:r>
          </w:p>
          <w:p w14:paraId="69AC1636" w14:textId="77777777" w:rsidR="00862F2B" w:rsidRPr="00903774" w:rsidRDefault="00862F2B" w:rsidP="00425EDB">
            <w:pPr>
              <w:pStyle w:val="Sraopastraipa"/>
              <w:numPr>
                <w:ilvl w:val="0"/>
                <w:numId w:val="5"/>
              </w:numPr>
              <w:suppressAutoHyphens/>
              <w:autoSpaceDN w:val="0"/>
              <w:jc w:val="both"/>
              <w:textAlignment w:val="baseline"/>
              <w:rPr>
                <w:rFonts w:ascii="Times New Roman" w:eastAsiaTheme="minorHAnsi" w:hAnsi="Times New Roman"/>
              </w:rPr>
            </w:pPr>
            <w:r w:rsidRPr="00903774">
              <w:rPr>
                <w:rFonts w:ascii="Times New Roman" w:eastAsiaTheme="minorHAnsi" w:hAnsi="Times New Roman"/>
              </w:rPr>
              <w:t>audinio spalva turi būti pasirenkama iš ne mažiau kaip 10 skirtingų gamintojo siūlomų spalvų. Spalvų paletė turi būti pateikta kartu su pasiūlymu.</w:t>
            </w:r>
          </w:p>
          <w:p w14:paraId="09DD0903" w14:textId="77777777" w:rsidR="00862F2B" w:rsidRPr="00903774" w:rsidRDefault="00862F2B" w:rsidP="00425EDB">
            <w:pPr>
              <w:pStyle w:val="Sraopastraipa"/>
              <w:numPr>
                <w:ilvl w:val="0"/>
                <w:numId w:val="2"/>
              </w:numPr>
              <w:suppressAutoHyphens/>
              <w:autoSpaceDN w:val="0"/>
              <w:jc w:val="both"/>
              <w:textAlignment w:val="baseline"/>
              <w:rPr>
                <w:rFonts w:ascii="Times New Roman" w:eastAsiaTheme="minorHAnsi" w:hAnsi="Times New Roman"/>
              </w:rPr>
            </w:pPr>
            <w:r w:rsidRPr="00903774">
              <w:rPr>
                <w:rFonts w:ascii="Times New Roman" w:eastAsiaTheme="minorHAnsi" w:hAnsi="Times New Roman"/>
              </w:rPr>
              <w:t>Kojos (pagrindas) turi būti keturios, fiksuoto ilgio, pagamintos iš metalo arba lygiavertės konstrukcinės medžiagos, stabilios, balto aliuminio arba lygiavertės spalvos, padengtos milteliniu būdu epoksidine danga arba lygiaverčiu padengimu. Ant kojų galų turi būti plastikiniai arba kiti grindų dangos nebraižantys ir neslystantys antgaliai.</w:t>
            </w:r>
          </w:p>
          <w:p w14:paraId="7FAF6112" w14:textId="77777777" w:rsidR="00862F2B" w:rsidRPr="00903774" w:rsidRDefault="00862F2B" w:rsidP="00425EDB">
            <w:pPr>
              <w:pStyle w:val="Sraopastraipa"/>
              <w:numPr>
                <w:ilvl w:val="0"/>
                <w:numId w:val="2"/>
              </w:numPr>
              <w:suppressAutoHyphens/>
              <w:autoSpaceDN w:val="0"/>
              <w:jc w:val="both"/>
              <w:textAlignment w:val="baseline"/>
              <w:rPr>
                <w:rFonts w:ascii="Times New Roman" w:eastAsiaTheme="minorHAnsi" w:hAnsi="Times New Roman"/>
              </w:rPr>
            </w:pPr>
            <w:r w:rsidRPr="00903774">
              <w:rPr>
                <w:rFonts w:ascii="Times New Roman" w:eastAsiaTheme="minorHAnsi" w:hAnsi="Times New Roman"/>
              </w:rPr>
              <w:t>Sėdimosios dalies išmatavimai (aukštis, gylis ir plotis) turi atitikti EN 6 (L) dydį pagal EN 1729 standarto ergonominius reikalavimus mokyklinio amžiaus naudotojui. Sėdėjimo aukštis turi būti apie 460 mm (leidžiama ±15 mm paklaida). Reikalaujama kartu su pasiūlymu pateikti tai pagrindžiančius dokumentus – gamintojo techninę informaciją arba atitikties deklaraciją.</w:t>
            </w:r>
          </w:p>
          <w:p w14:paraId="062BFD75"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Fotelis turi būti sertifikuotas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p w14:paraId="60A7262D"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Baldo estetinis vaizdas turi tikti patalpoje ir būti vienos linijos, kaip ir kiti baldai.</w:t>
            </w:r>
          </w:p>
        </w:tc>
        <w:tc>
          <w:tcPr>
            <w:tcW w:w="1319" w:type="pct"/>
          </w:tcPr>
          <w:p w14:paraId="077080CA"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02098334"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41FB0FBF"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2BAFF518" w14:textId="77777777" w:rsidTr="00800DC5">
        <w:tc>
          <w:tcPr>
            <w:tcW w:w="265" w:type="pct"/>
          </w:tcPr>
          <w:p w14:paraId="7B3FCAE1"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59570F86"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7EA94BE8" w14:textId="77777777" w:rsidR="00800DC5" w:rsidRPr="00903774" w:rsidRDefault="00800DC5" w:rsidP="00800DC5">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Sėdimoji ir atraminė dalys turi būti pagamintos iš  dvigubos sienelės struktūros struktūrinio polipropileno arba lygiavertės perdirbamos konstrukcinės medžiagos. Paviršius turi būti neslidus ir lengvai valomas.</w:t>
            </w:r>
          </w:p>
          <w:p w14:paraId="3FD20D13"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Sėdimoji dalis turi turėti ergonominį oro pagalvės efektą, o atloše – integruotą apvalią ertmę kėdei pernešti.</w:t>
            </w:r>
          </w:p>
          <w:p w14:paraId="784C6D3D"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Sėdynės aukštis turi būti reguliuojamas pneumatiniu arba lygiaverčiu mechanizmu, užtikrinančiu sklandų ir saugų aukščio keitimą, </w:t>
            </w:r>
            <w:r w:rsidRPr="00903774">
              <w:rPr>
                <w:rFonts w:ascii="Times New Roman" w:eastAsiaTheme="minorHAnsi" w:hAnsi="Times New Roman"/>
              </w:rPr>
              <w:lastRenderedPageBreak/>
              <w:t>intervale nuo ne mažiau kaip 460 mm iki ne daugiau kaip 610 mm, matuojant nuo grindų paviršiaus iki sėdynės viršutinio taško be apkrovos.</w:t>
            </w:r>
          </w:p>
          <w:p w14:paraId="2707A71C"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arktinės (pvz. RAL 9006)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6BA2B104"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Ratukai – minkšto tipo („</w:t>
            </w:r>
            <w:proofErr w:type="spellStart"/>
            <w:r w:rsidRPr="00903774">
              <w:rPr>
                <w:rFonts w:ascii="Times New Roman" w:eastAsiaTheme="minorHAnsi" w:hAnsi="Times New Roman"/>
              </w:rPr>
              <w:t>soft</w:t>
            </w:r>
            <w:proofErr w:type="spellEnd"/>
            <w:r w:rsidRPr="00903774">
              <w:rPr>
                <w:rFonts w:ascii="Times New Roman" w:eastAsiaTheme="minorHAnsi" w:hAnsi="Times New Roman"/>
              </w:rPr>
              <w:t>“), skirti naudoti ant kietų grindų dangų, nebraižantys paviršiaus ir neslystantys. Ratukai turi atitikti EN 12529 (ar lygiaverčio standarto) reikalavimus ir užtikrinti stabilumą visame aukščio reguliavimo intervale.</w:t>
            </w:r>
          </w:p>
          <w:p w14:paraId="5B6DCA1B" w14:textId="77777777" w:rsidR="00800DC5" w:rsidRPr="00903774" w:rsidRDefault="00800DC5" w:rsidP="00800DC5">
            <w:pPr>
              <w:pStyle w:val="Sraopastraipa"/>
              <w:numPr>
                <w:ilvl w:val="0"/>
                <w:numId w:val="2"/>
              </w:numPr>
              <w:spacing w:after="160" w:line="276" w:lineRule="auto"/>
              <w:rPr>
                <w:rFonts w:ascii="Times New Roman" w:eastAsiaTheme="minorHAnsi" w:hAnsi="Times New Roman"/>
              </w:rPr>
            </w:pPr>
            <w:r w:rsidRPr="00903774">
              <w:rPr>
                <w:rFonts w:ascii="Times New Roman" w:eastAsiaTheme="minorHAnsi" w:hAnsi="Times New Roman"/>
              </w:rPr>
              <w:t>Sėdynės ir atlošo dydis turi atitikti EN 6 (L) dydį pagal EN 1729 sertifikato reikalavimus. Reikalaujama pateikti tai pagrindžiančius dokumentus (gamintojo techninę informaciją arba atitikties deklaraciją).</w:t>
            </w:r>
          </w:p>
          <w:p w14:paraId="2C7B0447" w14:textId="1DEF5E21" w:rsidR="00862F2B" w:rsidRPr="00903774" w:rsidRDefault="00800DC5" w:rsidP="00800DC5">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319" w:type="pct"/>
          </w:tcPr>
          <w:p w14:paraId="065FD490"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256A57B4"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BB3617D"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1610FA7F" w14:textId="77777777" w:rsidTr="00800DC5">
        <w:tc>
          <w:tcPr>
            <w:tcW w:w="265" w:type="pct"/>
          </w:tcPr>
          <w:p w14:paraId="185A56CA"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5CC03848"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Balansinė kėdė</w:t>
            </w:r>
          </w:p>
        </w:tc>
        <w:tc>
          <w:tcPr>
            <w:tcW w:w="2592" w:type="pct"/>
          </w:tcPr>
          <w:p w14:paraId="7755E6B9"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Sėdimoji dalis turi būti pagaminta iš tvirto, patvaraus, visiškai perdirbamo polipropileno arba lygiavertės konstrukcinės plastikinės medžiagos, atsparios įbrėžimams ir dėvėjimuisi.</w:t>
            </w:r>
          </w:p>
          <w:p w14:paraId="35814995"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Sėdimosios dalies forma turi būti ergonomiškai suformuota banguotais arba lygiaverčiais kraštais, leidžiančiais patogiai ir saugiai sėdėti įvairiomis pozicijomis bei neleidžianti slysti nuo sėdimosios dalies.</w:t>
            </w:r>
          </w:p>
          <w:p w14:paraId="3BF0B511"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 xml:space="preserve">Turi turėti sėdimosios dalies aukščio reguliavimo funkciją, veikiančią pneumatiniu arba lygiaverčiu mechanizmu. Aukštis turi būti reguliuojamas nuo </w:t>
            </w:r>
            <w:r w:rsidRPr="00903774">
              <w:rPr>
                <w:rFonts w:ascii="Times New Roman" w:eastAsiaTheme="minorHAnsi" w:hAnsi="Times New Roman"/>
              </w:rPr>
              <w:lastRenderedPageBreak/>
              <w:t>500 mm iki 680 mm intervale (leidžiama ±10 mm paklaida). Aukščio reguliavimas turi būti paprastas naudotojui ir pasiekiamas be papildomų įrankių.</w:t>
            </w:r>
          </w:p>
          <w:p w14:paraId="1C5F2226"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 xml:space="preserve">Pagrindas turi būti pagamintas iš </w:t>
            </w:r>
            <w:proofErr w:type="spellStart"/>
            <w:r w:rsidRPr="00903774">
              <w:rPr>
                <w:rFonts w:ascii="Times New Roman" w:eastAsiaTheme="minorHAnsi" w:hAnsi="Times New Roman"/>
              </w:rPr>
              <w:t>termoplastinės</w:t>
            </w:r>
            <w:proofErr w:type="spellEnd"/>
            <w:r w:rsidRPr="00903774">
              <w:rPr>
                <w:rFonts w:ascii="Times New Roman" w:eastAsiaTheme="minorHAnsi" w:hAnsi="Times New Roman"/>
              </w:rPr>
              <w:t xml:space="preserve"> medžiagos arba lygiaverčio plastiko, užtikrinančio stabilumą ir leidžiančio ergonomiškai judėti sėdint (dinaminis sėdėjimas).</w:t>
            </w:r>
          </w:p>
          <w:p w14:paraId="08ADBE89"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Spalva – ryškiai geltonos spalvos (pvz., RAL1032) arba lygiavertės spalvos, kurios atspalvio skirtumas nuo nurodytos spalvos neviršija ΔE ≤ 2 pagal CIE L*a*b* standartą. Spalvą būtina nurodyti pasiūlyme.</w:t>
            </w:r>
          </w:p>
          <w:p w14:paraId="4847D08E" w14:textId="0C734020" w:rsidR="00862F2B" w:rsidRPr="00903774" w:rsidRDefault="00800DC5" w:rsidP="00800DC5">
            <w:pPr>
              <w:pStyle w:val="Sraopastraipa"/>
              <w:numPr>
                <w:ilvl w:val="0"/>
                <w:numId w:val="3"/>
              </w:numPr>
              <w:jc w:val="both"/>
              <w:rPr>
                <w:rFonts w:ascii="Times New Roman" w:eastAsiaTheme="minorHAnsi" w:hAnsi="Times New Roman"/>
              </w:rPr>
            </w:pPr>
            <w:r w:rsidRPr="00903774">
              <w:rPr>
                <w:rFonts w:ascii="Times New Roman" w:eastAsiaTheme="minorHAnsi" w:hAnsi="Times New Roman"/>
              </w:rPr>
              <w:t>Turi būti sertifikuota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0618B733"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D38CA4F"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06B62E0A"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38E02908" w14:textId="77777777" w:rsidTr="00800DC5">
        <w:tc>
          <w:tcPr>
            <w:tcW w:w="265" w:type="pct"/>
          </w:tcPr>
          <w:p w14:paraId="24668AD8"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0CE9367F"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Mokinio stalas (vienvietis)</w:t>
            </w:r>
          </w:p>
        </w:tc>
        <w:tc>
          <w:tcPr>
            <w:tcW w:w="2592" w:type="pct"/>
          </w:tcPr>
          <w:p w14:paraId="186CFD5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Stalas turi būti vienvietis.</w:t>
            </w:r>
          </w:p>
          <w:p w14:paraId="283F502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Stalviršis stačiakampio formos, gylis 500 mm (±20 mm), plotis 700 mm (±20 mm), aukštis 76 mm, užtikrinant ergonominius reikalavimus pagal EN 1729.</w:t>
            </w:r>
          </w:p>
          <w:p w14:paraId="1FF239A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Komplektuojamas kartu su kuprinei pakabinti skirtu kabliuku.</w:t>
            </w:r>
          </w:p>
          <w:p w14:paraId="2A9A03C6"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Kojų galai turi būti apdengti plastikine arba lygiaverte apsauga nuo smūgių.</w:t>
            </w:r>
          </w:p>
          <w:p w14:paraId="718F896F"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2A98649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33585CC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abu </w:t>
            </w:r>
            <w:r w:rsidRPr="00903774">
              <w:rPr>
                <w:rFonts w:ascii="Times New Roman" w:hAnsi="Times New Roman"/>
                <w:color w:val="000000"/>
              </w:rPr>
              <w:t>stalviršio</w:t>
            </w:r>
            <w:r w:rsidRPr="00903774">
              <w:rPr>
                <w:rFonts w:ascii="Times New Roman" w:eastAsiaTheme="minorHAnsi" w:hAnsi="Times New Roman"/>
              </w:rPr>
              <w:t xml:space="preserve">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5FEB5F2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63AD815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sprendiniu,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247558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55A8BFA2"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Reikalavimai rėmui:</w:t>
            </w:r>
          </w:p>
          <w:p w14:paraId="45CC8E6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turėti plastikines arba lygiavertes kojelių apsaugas, saugančias tiek  kietas, tiek minkštas grindis nuo pažeidimų;</w:t>
            </w:r>
          </w:p>
          <w:p w14:paraId="537FFC7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turi būti suformuotas iš dviejų C formos plieninių arba lygiaverčių atramų (kojų), kurios yra tvirtai pritvirtintos prie stalviršio ir tarpusavyje sujungtos horizontaliu apvaliu plieniniu arba lygiaverčiu skersiniu, esančiu po stalviršiu. </w:t>
            </w:r>
          </w:p>
          <w:p w14:paraId="7005C6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plieninės arba lygiavertės konstrukcijos turi būti pagamintos iš aukštos kokybės konstrukcinio plieno arba </w:t>
            </w:r>
            <w:r w:rsidRPr="00903774">
              <w:rPr>
                <w:rFonts w:ascii="Times New Roman" w:eastAsiaTheme="minorHAnsi" w:hAnsi="Times New Roman"/>
                <w:b/>
                <w:bCs/>
              </w:rPr>
              <w:t>lygiaverčio konstrukcinio metalo profilio</w:t>
            </w:r>
            <w:r w:rsidRPr="00903774">
              <w:rPr>
                <w:rFonts w:ascii="Times New Roman" w:eastAsiaTheme="minorHAnsi" w:hAnsi="Times New Roman"/>
              </w:rPr>
              <w:t xml:space="preserve"> (pvz., aliuminio lydinio EN AW-6060 T6, nerūdijančio plieno AISI 304 ar kitos medžiagos, kurios tempiamasis stipris ne mažesnis kaip 240 </w:t>
            </w:r>
            <w:proofErr w:type="spellStart"/>
            <w:r w:rsidRPr="00903774">
              <w:rPr>
                <w:rFonts w:ascii="Times New Roman" w:eastAsiaTheme="minorHAnsi" w:hAnsi="Times New Roman"/>
              </w:rPr>
              <w:t>MPa</w:t>
            </w:r>
            <w:proofErr w:type="spellEnd"/>
            <w:r w:rsidRPr="00903774">
              <w:rPr>
                <w:rFonts w:ascii="Times New Roman" w:eastAsiaTheme="minorHAnsi" w:hAnsi="Times New Roman"/>
              </w:rPr>
              <w:t xml:space="preserve">,), kurių skerspjūvis ne mažesnis kaip 30 × 30 mm arba Ø35 mm </w:t>
            </w:r>
            <w:r w:rsidRPr="00903774">
              <w:rPr>
                <w:rFonts w:ascii="Times New Roman" w:hAnsi="Times New Roman"/>
                <w:color w:val="000000"/>
              </w:rPr>
              <w:t>(±2 mm)</w:t>
            </w:r>
            <w:r w:rsidRPr="00903774">
              <w:rPr>
                <w:rFonts w:ascii="Times New Roman" w:eastAsiaTheme="minorHAnsi" w:hAnsi="Times New Roman"/>
              </w:rPr>
              <w:t>. Visos konstrukcinės dalys turi būti gamykliniu būdu suvirintos;</w:t>
            </w:r>
          </w:p>
          <w:p w14:paraId="2891E30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BIFMA ar FEMB sertifikatu (arba lygiaverčiu įrodymu), pateikiamu kartu su pasiūlymu.</w:t>
            </w:r>
          </w:p>
          <w:p w14:paraId="7FC0570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spalva – arktinė (pvz., </w:t>
            </w:r>
            <w:r w:rsidRPr="00903774">
              <w:rPr>
                <w:rFonts w:ascii="Times New Roman" w:eastAsiaTheme="minorHAnsi" w:hAnsi="Times New Roman"/>
                <w:b/>
                <w:bCs/>
              </w:rPr>
              <w:t>RAL 9006</w:t>
            </w:r>
            <w:r w:rsidRPr="00903774">
              <w:rPr>
                <w:rFonts w:ascii="Times New Roman" w:eastAsiaTheme="minorHAnsi" w:hAnsi="Times New Roman"/>
              </w:rPr>
              <w:t>) arba spalva, kurios atspalvio skirtumas nuo nurodytos spalvos neviršija ΔE ≤ 2 pagal CIE L*a*b*;</w:t>
            </w:r>
          </w:p>
          <w:p w14:paraId="10D81B5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atitiktis turi būti pagrįsta gamintojo techniniais dokumentais ir (arba) atitikties deklaracija, kuri turi būti pateikta kartu su pasiūlymu.</w:t>
            </w:r>
          </w:p>
          <w:p w14:paraId="679E127E" w14:textId="4D9E74A8" w:rsidR="00800DC5" w:rsidRPr="00903774" w:rsidRDefault="00800DC5" w:rsidP="00800DC5">
            <w:pPr>
              <w:pStyle w:val="Sraopastraipa"/>
              <w:numPr>
                <w:ilvl w:val="0"/>
                <w:numId w:val="3"/>
              </w:numPr>
              <w:jc w:val="both"/>
              <w:rPr>
                <w:rFonts w:ascii="Times New Roman" w:eastAsiaTheme="minorHAnsi" w:hAnsi="Times New Roman"/>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363854E6"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2A1DCF54"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4A77FD6"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614EFFAE" w14:textId="77777777" w:rsidTr="00800DC5">
        <w:tc>
          <w:tcPr>
            <w:tcW w:w="265" w:type="pct"/>
          </w:tcPr>
          <w:p w14:paraId="0A92EE27"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41C70444"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Stalas</w:t>
            </w:r>
          </w:p>
        </w:tc>
        <w:tc>
          <w:tcPr>
            <w:tcW w:w="2592" w:type="pct"/>
          </w:tcPr>
          <w:p w14:paraId="37639DDB"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 xml:space="preserve">Stalas </w:t>
            </w:r>
            <w:r w:rsidRPr="00903774">
              <w:rPr>
                <w:rFonts w:ascii="Times New Roman" w:eastAsiaTheme="minorHAnsi" w:hAnsi="Times New Roman"/>
              </w:rPr>
              <w:t>stačiakampio</w:t>
            </w:r>
            <w:r w:rsidRPr="00903774">
              <w:rPr>
                <w:rFonts w:ascii="Times New Roman" w:hAnsi="Times New Roman"/>
                <w:color w:val="000000"/>
              </w:rPr>
              <w:t xml:space="preserve"> formos, gylis 600 mm (±20 mm), plotis 1400 mm (±20 mm), aukštis 76 mm, užtikrinant ergonominius reikalavimus pagal EN 1729.</w:t>
            </w:r>
          </w:p>
          <w:p w14:paraId="03ABBD65"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6E8D6F3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42F021D7"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abu stalviršio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114F0A0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203F7420"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D56A619"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priekinė stalo dalis turi būti su dengtu skydu, iš tos pačios medžiagos kaip stalviršis arba iš lygiavertės išvaizdos ir savybių medžiagos, užtikrinančiu privatumo ir estetikos funkciją;</w:t>
            </w:r>
          </w:p>
          <w:p w14:paraId="402EE8F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atitiktis turi būti pagrįsta gamintojo techniniais dokumentais ir (arba) atitikties </w:t>
            </w:r>
            <w:r w:rsidRPr="00903774">
              <w:rPr>
                <w:rFonts w:ascii="Times New Roman" w:eastAsiaTheme="minorHAnsi" w:hAnsi="Times New Roman"/>
              </w:rPr>
              <w:lastRenderedPageBreak/>
              <w:t>deklaracija. Dokumentai turi būti pateikti kartu su pasiūlymu, jie turi būti galiojantys, aiškiai nurodyti gaminį ir jo techninius parametrus, bei, jei taikoma, turėti nuorodas į taikomus standartus (pvz., EN, ISO, DIN).</w:t>
            </w:r>
          </w:p>
          <w:p w14:paraId="62AB59EA"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Reikalavimai rėmui:</w:t>
            </w:r>
          </w:p>
          <w:p w14:paraId="62A5433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791093A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visos rėmo dalys turi būti gamykliniu būdu suvirintos;</w:t>
            </w:r>
          </w:p>
          <w:p w14:paraId="0BFE805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 BIFMA / FEMB sertifikatu (arba lygiaverčiu įrodymu), pateikiamu kartu su pasiūlymu;</w:t>
            </w:r>
          </w:p>
          <w:p w14:paraId="3D8E1C1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 balta (pvz., RAL 9016) arba spalva, kurios atspalvio skirtumas nuo nurodytos spalvos neviršija ΔE ≤ 2 pagal CIE L*a*b;</w:t>
            </w:r>
          </w:p>
          <w:p w14:paraId="0FD959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20400379"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(pvz. PVC dangai) arba universalios.</w:t>
            </w:r>
          </w:p>
          <w:p w14:paraId="42E45420" w14:textId="52D1FBCB" w:rsidR="00800DC5" w:rsidRPr="00903774" w:rsidRDefault="00800DC5" w:rsidP="00800DC5">
            <w:pPr>
              <w:pStyle w:val="Sraopastraipa"/>
              <w:numPr>
                <w:ilvl w:val="0"/>
                <w:numId w:val="3"/>
              </w:numPr>
              <w:jc w:val="both"/>
              <w:rPr>
                <w:rFonts w:ascii="Times New Roman" w:eastAsiaTheme="minorHAnsi" w:hAnsi="Times New Roman"/>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4C7C2844"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52218DF9"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6C50580E"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0DA1603D" w14:textId="77777777" w:rsidTr="00800DC5">
        <w:tc>
          <w:tcPr>
            <w:tcW w:w="265" w:type="pct"/>
          </w:tcPr>
          <w:p w14:paraId="2EB393F3"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3A3F8DAC"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Mobilus stalčių blokas su ratukais</w:t>
            </w:r>
          </w:p>
        </w:tc>
        <w:tc>
          <w:tcPr>
            <w:tcW w:w="2592" w:type="pct"/>
          </w:tcPr>
          <w:p w14:paraId="3848C8ED"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mobilus stalčių blokas yra ±5 % artimas nurodytiems 43 × 60 × 60 cm matmenims;</w:t>
            </w:r>
          </w:p>
          <w:p w14:paraId="5B50FAEC" w14:textId="77777777" w:rsidR="00800DC5" w:rsidRPr="00903774" w:rsidRDefault="00800DC5" w:rsidP="00800DC5">
            <w:pPr>
              <w:pStyle w:val="Sraopastraipa"/>
              <w:numPr>
                <w:ilvl w:val="0"/>
                <w:numId w:val="3"/>
              </w:numPr>
              <w:spacing w:after="160" w:line="276" w:lineRule="auto"/>
              <w:rPr>
                <w:rFonts w:ascii="Times New Roman" w:hAnsi="Times New Roman"/>
                <w:color w:val="000000"/>
              </w:rPr>
            </w:pPr>
            <w:r w:rsidRPr="00903774">
              <w:rPr>
                <w:rFonts w:ascii="Times New Roman" w:hAnsi="Times New Roman"/>
                <w:color w:val="000000"/>
              </w:rPr>
              <w:t>turi būti pagamintas iš ne mažiau kaip 19 mm storio trijų sluoksnių suspaustų medžio drožlių plokštės, atitinkančios LST EN 312:2010 standarto reikalavimus (baldams skirta P2 arba aukštesnė klasė) arba lygiaverčio sprendinio;</w:t>
            </w:r>
          </w:p>
          <w:p w14:paraId="4CB70CDF"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lastRenderedPageBreak/>
              <w:t>natūralaus ąžuolo (</w:t>
            </w:r>
            <w:proofErr w:type="spellStart"/>
            <w:r w:rsidRPr="00903774">
              <w:rPr>
                <w:rFonts w:ascii="Times New Roman" w:hAnsi="Times New Roman"/>
                <w:color w:val="000000"/>
              </w:rPr>
              <w:t>En</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Natural</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Oak</w:t>
            </w:r>
            <w:proofErr w:type="spellEnd"/>
            <w:r w:rsidRPr="00903774">
              <w:rPr>
                <w:rFonts w:ascii="Times New Roman" w:hAnsi="Times New Roman"/>
                <w:color w:val="000000"/>
              </w:rPr>
              <w:t>) arba medžio dekoro apdaila, kurios atspalvio skirtumas nuo nurodytos spalvos neviršija ΔE ≤ 2 pagal CIE L*a*b* spalvų matavimo standartą ir kurios rašto struktūra atitinka natūralaus ąžuolo tekstūrą;</w:t>
            </w:r>
          </w:p>
          <w:p w14:paraId="25759863"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 xml:space="preserve">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2B63CB7C"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 xml:space="preserve">Briaunos turi būti iš ≥1,5 mm plastiko (ABS arba lygiavertės medžiagos), </w:t>
            </w:r>
            <w:proofErr w:type="spellStart"/>
            <w:r w:rsidRPr="00903774">
              <w:rPr>
                <w:rFonts w:ascii="Times New Roman" w:hAnsi="Times New Roman"/>
                <w:color w:val="000000"/>
              </w:rPr>
              <w:t>spalviškai</w:t>
            </w:r>
            <w:proofErr w:type="spellEnd"/>
            <w:r w:rsidRPr="00903774">
              <w:rPr>
                <w:rFonts w:ascii="Times New Roman" w:hAnsi="Times New Roman"/>
                <w:color w:val="000000"/>
              </w:rPr>
              <w:t xml:space="preserve"> suderintos su plokštės paviršiumi;</w:t>
            </w:r>
          </w:p>
          <w:p w14:paraId="2E820C65"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viduje turi būti nedaugiau kaip 4 stalčiai, iš kurių 3 po 3 HU aukščio, 1 stalčius – 1,5 HU aukščio (su plastiko skirtuku), stalčių bėgeliai turi užtikrinti stabilų dalinį ištraukimo veikimą;</w:t>
            </w:r>
          </w:p>
          <w:p w14:paraId="4E2248F2"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viršutinis stalčius rakinamas, naudojant 18001 tipo arba lygiavertę rakto sistemą;</w:t>
            </w:r>
          </w:p>
          <w:p w14:paraId="145545FB"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turi būti 4 ratukai tinkami naudoti ant kietų dangų (pvz. PVC), iš jų mažiausiai 2 – su fiksatoriais;</w:t>
            </w:r>
          </w:p>
          <w:p w14:paraId="266A6E66"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0BB42EAC" w14:textId="5C1A0C14"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hAnsi="Times New Roman"/>
                <w:color w:val="000000"/>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1A6F25EC"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350E935F"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0B3865AD"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4B8B6BD1" w14:textId="77777777" w:rsidTr="00800DC5">
        <w:tc>
          <w:tcPr>
            <w:tcW w:w="265" w:type="pct"/>
          </w:tcPr>
          <w:p w14:paraId="02F5B518"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2730FE49"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Vienvietis stalas</w:t>
            </w:r>
          </w:p>
        </w:tc>
        <w:tc>
          <w:tcPr>
            <w:tcW w:w="2592" w:type="pct"/>
          </w:tcPr>
          <w:p w14:paraId="0CC16D83"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 xml:space="preserve">Stalas </w:t>
            </w:r>
            <w:r w:rsidRPr="00903774">
              <w:rPr>
                <w:rFonts w:ascii="Times New Roman" w:eastAsiaTheme="minorHAnsi" w:hAnsi="Times New Roman"/>
              </w:rPr>
              <w:t>stačiakampio</w:t>
            </w:r>
            <w:r w:rsidRPr="00903774">
              <w:rPr>
                <w:rFonts w:ascii="Times New Roman" w:hAnsi="Times New Roman"/>
                <w:color w:val="000000"/>
              </w:rPr>
              <w:t xml:space="preserve"> formos, plotis 700 mm (±20 mm), gylis 700 mm (±20 mm), aukštis 76 mm, užtikrinant ergonominius reikalavimus pagal EN 1729</w:t>
            </w:r>
            <w:r w:rsidRPr="00903774">
              <w:rPr>
                <w:rFonts w:ascii="Times New Roman" w:eastAsiaTheme="minorHAnsi" w:hAnsi="Times New Roman"/>
              </w:rPr>
              <w:t>.</w:t>
            </w:r>
          </w:p>
          <w:p w14:paraId="7392E273"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lastRenderedPageBreak/>
              <w:t>Reikalavimai</w:t>
            </w:r>
            <w:r w:rsidRPr="00903774">
              <w:rPr>
                <w:rFonts w:ascii="Times New Roman" w:eastAsiaTheme="minorHAnsi" w:hAnsi="Times New Roman"/>
              </w:rPr>
              <w:t xml:space="preserve"> stalviršiui:</w:t>
            </w:r>
          </w:p>
          <w:p w14:paraId="650647E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3D00E83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paviršius turi būti padengtas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66DA7A5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hAnsi="Times New Roman"/>
                <w:color w:val="000000"/>
              </w:rPr>
              <w:t>natūralaus ąžuolo (</w:t>
            </w:r>
            <w:proofErr w:type="spellStart"/>
            <w:r w:rsidRPr="00903774">
              <w:rPr>
                <w:rFonts w:ascii="Times New Roman" w:hAnsi="Times New Roman"/>
                <w:color w:val="000000"/>
              </w:rPr>
              <w:t>En</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Natural</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Oak</w:t>
            </w:r>
            <w:proofErr w:type="spellEnd"/>
            <w:r w:rsidRPr="00903774">
              <w:rPr>
                <w:rFonts w:ascii="Times New Roman" w:hAnsi="Times New Roman"/>
                <w:color w:val="000000"/>
              </w:rPr>
              <w:t>) arba medžio dekoro apdaila, kurios atspalvio skirtumas nuo nurodytos spalvos neviršija ΔE ≤ 2 pagal CIE L*a*b* spalvų matavimo standartą ir kurios rašto struktūra atitinka natūralaus ąžuolo tekstūrą;</w:t>
            </w:r>
          </w:p>
          <w:p w14:paraId="6695854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126A47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127F9756"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Reikalavimai</w:t>
            </w:r>
            <w:r w:rsidRPr="00903774">
              <w:rPr>
                <w:rFonts w:ascii="Times New Roman" w:eastAsiaTheme="minorHAnsi" w:hAnsi="Times New Roman"/>
              </w:rPr>
              <w:t xml:space="preserve"> rėmui:</w:t>
            </w:r>
          </w:p>
          <w:p w14:paraId="43DD83A0"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240F729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visos rėmo dalys turi būti gamykliniu būdu suvirintos;</w:t>
            </w:r>
          </w:p>
          <w:p w14:paraId="7FAC8A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rėmas turi būti padengtas milteliniu būdu epoksidine danga arba lygiaverčiu būdu, kurio atsparumas patvirtintas galiojančiu GS / BIFMA / FEMB sertifikatu (arba </w:t>
            </w:r>
            <w:r w:rsidRPr="00903774">
              <w:rPr>
                <w:rFonts w:ascii="Times New Roman" w:eastAsiaTheme="minorHAnsi" w:hAnsi="Times New Roman"/>
              </w:rPr>
              <w:lastRenderedPageBreak/>
              <w:t>lygiaverčiu įrodymu), pateikiamu kartu su pasiūlymu;</w:t>
            </w:r>
          </w:p>
          <w:p w14:paraId="193F14A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 balta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24083F2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6B6CB2D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(pvz. PVC dangai) arba universalios;</w:t>
            </w:r>
          </w:p>
          <w:p w14:paraId="1914E0DB" w14:textId="44167205"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5102DEBD"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627E6CD"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3CE471F"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283230BD" w14:textId="77777777" w:rsidTr="00800DC5">
        <w:tc>
          <w:tcPr>
            <w:tcW w:w="265" w:type="pct"/>
          </w:tcPr>
          <w:p w14:paraId="3EB41EFF"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1F15EFF6"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Vienvietis stalas</w:t>
            </w:r>
          </w:p>
        </w:tc>
        <w:tc>
          <w:tcPr>
            <w:tcW w:w="2592" w:type="pct"/>
          </w:tcPr>
          <w:p w14:paraId="26687A1A" w14:textId="0D44DD92" w:rsidR="00800DC5" w:rsidRPr="00903774" w:rsidRDefault="00CC611C" w:rsidP="00800DC5">
            <w:pPr>
              <w:pStyle w:val="Sraopastraipa"/>
              <w:numPr>
                <w:ilvl w:val="0"/>
                <w:numId w:val="3"/>
              </w:numPr>
              <w:spacing w:after="160" w:line="276" w:lineRule="auto"/>
              <w:jc w:val="both"/>
              <w:rPr>
                <w:rFonts w:ascii="Times New Roman" w:eastAsiaTheme="minorHAnsi" w:hAnsi="Times New Roman"/>
              </w:rPr>
            </w:pPr>
            <w:r w:rsidRPr="00CC611C">
              <w:rPr>
                <w:rFonts w:ascii="Times New Roman" w:hAnsi="Times New Roman"/>
                <w:color w:val="000000"/>
                <w:highlight w:val="yellow"/>
              </w:rPr>
              <w:t>Stalas turi būti trapecijos formos. Priekinio krašto plotis – 800 mm (±20 mm), gylis – 690 mm (±20 mm) plačiausioje dalyje ir 430 mm (±20 mm) siauriausioje dalyje, aukštis – 760 mm (±20 mm).</w:t>
            </w:r>
            <w:r w:rsidRPr="00CC611C">
              <w:rPr>
                <w:rFonts w:ascii="Times New Roman" w:hAnsi="Times New Roman"/>
                <w:color w:val="000000"/>
              </w:rPr>
              <w:t xml:space="preserve"> </w:t>
            </w:r>
            <w:r w:rsidR="00800DC5" w:rsidRPr="00903774">
              <w:rPr>
                <w:rFonts w:ascii="Times New Roman" w:hAnsi="Times New Roman"/>
                <w:color w:val="000000"/>
              </w:rPr>
              <w:t>Tokia forma būtina siekiant užtikrinti ergonomišką darbo vietos suplanavimą, baldų sujungimo galimybę bei atitikimą mokymosi aplinkos ir dizaino projekto reikalavimams.</w:t>
            </w:r>
          </w:p>
          <w:p w14:paraId="1120F8DC"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38F7D95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175A2BD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paviršius turi būti padengtas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795077E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1F15880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80F5E2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kuri turi būti pateikta kartu su pasiūlymu.</w:t>
            </w:r>
          </w:p>
          <w:p w14:paraId="209C35E5"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rėmui:</w:t>
            </w:r>
          </w:p>
          <w:p w14:paraId="23CC545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hAnsi="Times New Roman"/>
                <w:color w:val="000000"/>
              </w:rPr>
              <w:t xml:space="preserve">konstrukcija turi būti </w:t>
            </w:r>
            <w:proofErr w:type="spellStart"/>
            <w:r w:rsidRPr="00903774">
              <w:rPr>
                <w:rFonts w:ascii="Times New Roman" w:hAnsi="Times New Roman"/>
                <w:color w:val="000000"/>
              </w:rPr>
              <w:t>keturkojė</w:t>
            </w:r>
            <w:proofErr w:type="spellEnd"/>
            <w:r w:rsidRPr="00903774">
              <w:rPr>
                <w:rFonts w:ascii="Times New Roman" w:hAnsi="Times New Roman"/>
                <w:color w:val="000000"/>
              </w:rPr>
              <w:t xml:space="preserve">, tvirtai suvirinta, pagaminta iš apvalaus plieninio arba </w:t>
            </w:r>
            <w:r w:rsidRPr="00903774">
              <w:rPr>
                <w:rFonts w:ascii="Times New Roman" w:eastAsiaTheme="minorHAnsi" w:hAnsi="Times New Roman"/>
                <w:b/>
                <w:bCs/>
              </w:rPr>
              <w:t>lygiaverčio metalo profilio</w:t>
            </w:r>
            <w:r w:rsidRPr="00903774">
              <w:rPr>
                <w:rFonts w:ascii="Times New Roman" w:eastAsiaTheme="minorHAnsi" w:hAnsi="Times New Roman"/>
              </w:rPr>
              <w:t xml:space="preserve"> pvz., aliuminio lydinio EN AW-6060 T6, nerūdijančio plieno AISI 304 ar kito metalo užtikrinančio ne prastesnį tvirtumą ir stabilumą)</w:t>
            </w:r>
            <w:r w:rsidRPr="00903774">
              <w:rPr>
                <w:rFonts w:ascii="Times New Roman" w:hAnsi="Times New Roman"/>
                <w:color w:val="000000"/>
              </w:rPr>
              <w:t>, kurio skersmuo ne mažesnis kaip 35 mm;</w:t>
            </w:r>
          </w:p>
          <w:p w14:paraId="70CCE97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 BIFMA / FEMB sertifikatu (arba lygiaverčiu įrodymu), pateikiamu kartu su pasiūlymu;</w:t>
            </w:r>
          </w:p>
          <w:p w14:paraId="002491B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balta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15F697C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3028C080"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arba universalios;</w:t>
            </w:r>
          </w:p>
          <w:p w14:paraId="266DBA3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 šoniniu kabliuku kuprinei.</w:t>
            </w:r>
          </w:p>
          <w:p w14:paraId="7F36F5DC" w14:textId="5A8E63A4" w:rsidR="00862F2B"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7A82F261"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0C995E04"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2B86CC8"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622A29BA" w14:textId="77777777" w:rsidTr="00800DC5">
        <w:tc>
          <w:tcPr>
            <w:tcW w:w="265" w:type="pct"/>
          </w:tcPr>
          <w:p w14:paraId="288494B5"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0149B9A0"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Stalas</w:t>
            </w:r>
          </w:p>
        </w:tc>
        <w:tc>
          <w:tcPr>
            <w:tcW w:w="2592" w:type="pct"/>
          </w:tcPr>
          <w:p w14:paraId="5A1062B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stalas stačiakampio formos, gylis 800 mm (±20 mm), plotis 1800 mm (±20 mm)</w:t>
            </w:r>
            <w:r w:rsidRPr="00903774">
              <w:rPr>
                <w:rFonts w:ascii="Times New Roman" w:hAnsi="Times New Roman"/>
              </w:rPr>
              <w:t xml:space="preserve">, </w:t>
            </w:r>
            <w:r w:rsidRPr="00903774">
              <w:rPr>
                <w:rFonts w:ascii="Times New Roman" w:hAnsi="Times New Roman"/>
                <w:color w:val="000000"/>
              </w:rPr>
              <w:t>aukštis 76 mm, užtikrinant ergonominius reikalavimus pagal EN 1729</w:t>
            </w:r>
            <w:r w:rsidRPr="00903774">
              <w:rPr>
                <w:rFonts w:ascii="Times New Roman" w:eastAsiaTheme="minorHAnsi" w:hAnsi="Times New Roman"/>
              </w:rPr>
              <w:t>.</w:t>
            </w:r>
          </w:p>
          <w:p w14:paraId="41A77B17"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512A0A2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turi būti pagamintas iš ne mažiau kaip 19 mm storio trijų sluoksnių suspaustų medžio drožlių plokštės, atitinkančios LST EN 312:2010 standarto reikalavimus (baldams skirta P2 arba aukštesnė klasė) arba lygiaverčio sprendinio;</w:t>
            </w:r>
          </w:p>
          <w:p w14:paraId="54D564F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198F6B4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kampai turi būti statūs (90°), be užapvalinimų; </w:t>
            </w:r>
          </w:p>
          <w:p w14:paraId="2E12DC2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w:t>
            </w:r>
            <w:r w:rsidRPr="00903774">
              <w:rPr>
                <w:rFonts w:ascii="Times New Roman" w:eastAsiaTheme="minorHAnsi" w:hAnsi="Times New Roman"/>
                <w:b/>
                <w:bCs/>
              </w:rPr>
              <w:t xml:space="preserve"> </w:t>
            </w:r>
            <w:r w:rsidRPr="00903774">
              <w:rPr>
                <w:rFonts w:ascii="Times New Roman" w:eastAsiaTheme="minorHAnsi" w:hAnsi="Times New Roman"/>
              </w:rPr>
              <w:t>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2493C25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53927F9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36354F05"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rėmui:</w:t>
            </w:r>
          </w:p>
          <w:p w14:paraId="36254F2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5059766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visos rėmo dalys turi būti gamykliniu būdu suvirintos;</w:t>
            </w:r>
          </w:p>
          <w:p w14:paraId="13216B2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rėmas turi būti padengtas milteliniu būdu epoksidine danga arba lygiaverčiu būdu, kurio atsparumas patvirtintas galiojančiu GS / BIFMA / FEMB sertifikatu (arba </w:t>
            </w:r>
            <w:r w:rsidRPr="00903774">
              <w:rPr>
                <w:rFonts w:ascii="Times New Roman" w:eastAsiaTheme="minorHAnsi" w:hAnsi="Times New Roman"/>
              </w:rPr>
              <w:lastRenderedPageBreak/>
              <w:t>lygiaverčiu įrodymu), pateikiamu kartu su pasiūlymu;</w:t>
            </w:r>
          </w:p>
          <w:p w14:paraId="0419519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 balta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5A5B3F0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798DEC7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arba universalios;</w:t>
            </w:r>
          </w:p>
          <w:p w14:paraId="0132A742" w14:textId="54B4C9BF"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0F47448E"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3C1DAA31"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916FE64"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14DE419A" w14:textId="77777777" w:rsidTr="00800DC5">
        <w:tc>
          <w:tcPr>
            <w:tcW w:w="265" w:type="pct"/>
          </w:tcPr>
          <w:p w14:paraId="068FB7E4"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528E47D8"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Spinta su drabužių kabykla ir lentynomis</w:t>
            </w:r>
          </w:p>
        </w:tc>
        <w:tc>
          <w:tcPr>
            <w:tcW w:w="2592" w:type="pct"/>
          </w:tcPr>
          <w:p w14:paraId="3E89CA83"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Bendri matmenys (plotis × aukštis × gylis): 800 × 1970 × 453 mm (leistina paklaida ±20 mm).</w:t>
            </w:r>
          </w:p>
          <w:p w14:paraId="472AD975"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Korpuso matmenys (be pagrindo, fasado ir galinės sienelės): 800 × 1895 × 425 mm  (leistina paklaida ±20 mm).</w:t>
            </w:r>
          </w:p>
          <w:p w14:paraId="51E53D7C"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Konstrukcija:</w:t>
            </w:r>
          </w:p>
          <w:p w14:paraId="6274B209"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durelės: dvi, atveriamos, pilnai dengiančios korpusą;</w:t>
            </w:r>
          </w:p>
          <w:p w14:paraId="31DEE40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vidinė struktūra: viena kabinimo sekcija su skersiniu drabužių pakaboms; kita sekcija su ne mažiau kaip 4 atviromis lentynomis;</w:t>
            </w:r>
          </w:p>
          <w:p w14:paraId="4EDDC0F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centrinė pertvara: įgilinta, tvirtinama prie viršutinės ir apatinės plokštės;</w:t>
            </w:r>
          </w:p>
          <w:p w14:paraId="2C3FE1C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lentynos turi būti reguliuojamos aukščio atžvilgiu, naudojant šoninius tvirtinimo taškus (kiaurymių tinklą ar kitą lygiavertį sprendinį).</w:t>
            </w:r>
          </w:p>
          <w:p w14:paraId="29C63FCE"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Medžiagiškumas:</w:t>
            </w:r>
          </w:p>
          <w:p w14:paraId="358A7C8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1CD7435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paviršius turi būti dengtas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pagal DIN EN 14322 arba lygiaverčiu sprendiniu;</w:t>
            </w:r>
          </w:p>
          <w:p w14:paraId="093E6E3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 xml:space="preserve">briaunos turi būti apsaugotos ne mažiau kaip ≥1.5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B1619A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pakabinimo skersinis - metalinis, chromuotas arba milteliniu būdu dažytas, arba lygiaverčio padengimo sprendimo, užtikrinančio atsparumą korozijai ir nusidėvėjimui;</w:t>
            </w:r>
          </w:p>
          <w:p w14:paraId="59E2086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hAnsi="Times New Roman"/>
                <w:color w:val="000000"/>
              </w:rPr>
              <w:t>Spalva</w:t>
            </w:r>
            <w:r w:rsidRPr="00903774">
              <w:rPr>
                <w:rFonts w:ascii="Times New Roman" w:eastAsiaTheme="minorHAnsi" w:hAnsi="Times New Roman"/>
              </w:rPr>
              <w:t xml:space="preserve">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kurios rašto struktūra atitinka natūralaus ąžuolo tekstūrą.</w:t>
            </w:r>
          </w:p>
          <w:p w14:paraId="4F6A6716"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09B0AC2" w14:textId="40018BE3"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66F8A265"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6B7AE870"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6533F22B"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71148A06" w14:textId="77777777" w:rsidTr="00800DC5">
        <w:tc>
          <w:tcPr>
            <w:tcW w:w="265" w:type="pct"/>
          </w:tcPr>
          <w:p w14:paraId="2D876C97"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3F5DA6CF"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Dviejų durų spinta su lentynomis</w:t>
            </w:r>
          </w:p>
        </w:tc>
        <w:tc>
          <w:tcPr>
            <w:tcW w:w="2592" w:type="pct"/>
          </w:tcPr>
          <w:p w14:paraId="6D1177E4"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Bendri matmenys (plotis × aukštis × gylis): 800 × 1970 × 450 mm (leistina paklaida ±20 mm).</w:t>
            </w:r>
          </w:p>
          <w:p w14:paraId="52314EF4"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Korpuso matmenys (be pagrindo, fasado ir galinės sienelės): 800 × 1895 × 425 mm  (leistina paklaida ±20 mm).</w:t>
            </w:r>
          </w:p>
          <w:p w14:paraId="48AEBA7C"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Konstrukcija:</w:t>
            </w:r>
          </w:p>
          <w:p w14:paraId="72350AB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durelės - dvi, atveriamos, pilnai dengiančios korpusą;</w:t>
            </w:r>
          </w:p>
          <w:p w14:paraId="77E8653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vidinė struktūra -  spintos viduje įrengtos ne mažiau kaip 5 vientisos horizontalios lentynos, kurios tęsiasi per visą spintos plotį (nuo vienos šoninės sienelės iki kitos);</w:t>
            </w:r>
          </w:p>
          <w:p w14:paraId="297F05D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visos lentynos turi būti reguliuojamos aukščio atžvilgiu, naudojant šoninius tvirtinimo taškus (kiaurymių tinklą ar kitą lygiavertį </w:t>
            </w:r>
            <w:r w:rsidRPr="00903774">
              <w:rPr>
                <w:rFonts w:ascii="Times New Roman" w:eastAsiaTheme="minorHAnsi" w:hAnsi="Times New Roman"/>
              </w:rPr>
              <w:lastRenderedPageBreak/>
              <w:t>sprendinį). Galima konfigūruoti vidinį lentynų išdėstymą pagal poreikį.</w:t>
            </w:r>
          </w:p>
          <w:p w14:paraId="0910828C"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Medžiagiškumas:</w:t>
            </w:r>
          </w:p>
          <w:p w14:paraId="596CDC1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404571F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paviršius turi būti dengtas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pagal DIN EN 14322 arba lygiaverčiu sprendiniu;</w:t>
            </w:r>
          </w:p>
          <w:p w14:paraId="43330A3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≥1,5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81BE43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 xml:space="preserve">Spalva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kurios rašto struktūra atitinka natūralaus ąžuolo tekstūrą.</w:t>
            </w:r>
          </w:p>
          <w:p w14:paraId="010F75C4"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5D5DDE9" w14:textId="49259ADF"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08AF234B"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41E99A16"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39C90D6B"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4152B087" w14:textId="77777777" w:rsidTr="00800DC5">
        <w:tc>
          <w:tcPr>
            <w:tcW w:w="265" w:type="pct"/>
          </w:tcPr>
          <w:p w14:paraId="3C00054F"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67D88EB9"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Mokytojo stalas - montuojamas ant spintelės (dešinėje)</w:t>
            </w:r>
          </w:p>
        </w:tc>
        <w:tc>
          <w:tcPr>
            <w:tcW w:w="2592" w:type="pct"/>
          </w:tcPr>
          <w:p w14:paraId="59BCC3B8"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stalviršis</w:t>
            </w:r>
            <w:r w:rsidRPr="00903774">
              <w:rPr>
                <w:rFonts w:ascii="Times New Roman" w:hAnsi="Times New Roman"/>
                <w:color w:val="000000"/>
              </w:rPr>
              <w:t xml:space="preserve"> stačiakampio formos, gylis 900 mm (±20 mm), plotis 2000 mm (±20 mm), aukštis 720 mm (±20 mm), užtikrinant ergonominius reikalavimus pagal EN 1729.</w:t>
            </w:r>
          </w:p>
          <w:p w14:paraId="39AD5059"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Reikalavimai</w:t>
            </w:r>
            <w:r w:rsidRPr="00903774">
              <w:rPr>
                <w:rFonts w:ascii="Times New Roman" w:hAnsi="Times New Roman"/>
                <w:color w:val="000000"/>
              </w:rPr>
              <w:t xml:space="preserve"> stalviršiui:</w:t>
            </w:r>
          </w:p>
          <w:p w14:paraId="48F02C6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turi būti pagamintas iš ne mažiau kaip 19 mm storio trijų sluoksnių suspaustų medžio </w:t>
            </w:r>
            <w:r w:rsidRPr="00903774">
              <w:rPr>
                <w:rFonts w:ascii="Times New Roman" w:eastAsiaTheme="minorHAnsi" w:hAnsi="Times New Roman"/>
              </w:rPr>
              <w:lastRenderedPageBreak/>
              <w:t>drožlių plokštės, atitinkančios LST EN 312:2010 standarto reikalavimus (baldams skirta P2 arba aukštesnė klasė) arba lygiaverčio sprendinio;</w:t>
            </w:r>
          </w:p>
          <w:p w14:paraId="40E3CBC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abu stalviršio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7E0E3848" w14:textId="77777777" w:rsidR="00800DC5" w:rsidRPr="00903774" w:rsidRDefault="00800DC5" w:rsidP="00800DC5">
            <w:pPr>
              <w:pStyle w:val="Sraopastraipa"/>
              <w:numPr>
                <w:ilvl w:val="0"/>
                <w:numId w:val="4"/>
              </w:numPr>
              <w:spacing w:after="160" w:line="276" w:lineRule="auto"/>
              <w:ind w:left="786"/>
              <w:jc w:val="both"/>
              <w:rPr>
                <w:rFonts w:ascii="Times New Roman" w:hAnsi="Times New Roman"/>
                <w:color w:val="000000"/>
              </w:rPr>
            </w:pPr>
            <w:r w:rsidRPr="00903774">
              <w:rPr>
                <w:rFonts w:ascii="Times New Roman" w:hAnsi="Times New Roman"/>
                <w:color w:val="000000"/>
              </w:rPr>
              <w:t>spalva</w:t>
            </w:r>
            <w:r w:rsidRPr="00903774">
              <w:rPr>
                <w:rFonts w:ascii="Times New Roman" w:eastAsiaTheme="minorHAnsi" w:hAnsi="Times New Roman"/>
              </w:rPr>
              <w:t xml:space="preserve">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kurios rašto struktūra atitinka natūralaus ąžuolo tekstūrą;</w:t>
            </w:r>
          </w:p>
          <w:p w14:paraId="029226E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BEC4D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735AAE70"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Reikalavimai</w:t>
            </w:r>
            <w:r w:rsidRPr="00903774">
              <w:rPr>
                <w:rFonts w:ascii="Times New Roman" w:hAnsi="Times New Roman"/>
                <w:color w:val="000000"/>
              </w:rPr>
              <w:t xml:space="preserve"> rėmui:</w:t>
            </w:r>
          </w:p>
          <w:p w14:paraId="78E2FAC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turėti plastikines arba lygiavertes kojelių apsaugas, saugančias kietas grindis nuo pažeidimų;</w:t>
            </w:r>
          </w:p>
          <w:p w14:paraId="36BB299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color w:val="000000" w:themeColor="text1"/>
              </w:rPr>
            </w:pPr>
            <w:r w:rsidRPr="00903774">
              <w:rPr>
                <w:rFonts w:ascii="Times New Roman" w:eastAsiaTheme="minorHAnsi" w:hAnsi="Times New Roman"/>
                <w:color w:val="000000" w:themeColor="text1"/>
              </w:rPr>
              <w:t xml:space="preserve">konstrukcija turi būti suformuota iš dviejų lenktų plieninių arba </w:t>
            </w:r>
            <w:r w:rsidRPr="00903774">
              <w:rPr>
                <w:rFonts w:ascii="Times New Roman" w:eastAsiaTheme="minorHAnsi" w:hAnsi="Times New Roman"/>
              </w:rPr>
              <w:t>lygiaverčio</w:t>
            </w:r>
            <w:r w:rsidRPr="00903774">
              <w:rPr>
                <w:rFonts w:ascii="Times New Roman" w:eastAsiaTheme="minorHAnsi" w:hAnsi="Times New Roman"/>
                <w:b/>
                <w:bCs/>
              </w:rPr>
              <w:t xml:space="preserve"> metalo profilio</w:t>
            </w:r>
            <w:r w:rsidRPr="00903774">
              <w:rPr>
                <w:rFonts w:ascii="Times New Roman" w:eastAsiaTheme="minorHAnsi" w:hAnsi="Times New Roman"/>
              </w:rPr>
              <w:t xml:space="preserve"> (aliuminio lydinio EN AW-6060 T6, nerūdijančio plieno AISI 304 ar kito metalo užtikrinančio ne prastesnį tvirtumą ir stabilumą) </w:t>
            </w:r>
            <w:r w:rsidRPr="00903774">
              <w:rPr>
                <w:rFonts w:ascii="Times New Roman" w:eastAsiaTheme="minorHAnsi" w:hAnsi="Times New Roman"/>
                <w:color w:val="000000" w:themeColor="text1"/>
              </w:rPr>
              <w:t>atramų, kurios pritvirtintos prie stalviršio ir sujungtos horizontaliu apvaliu skersiniu. Atramos turi sudaryti stabilią, vizualiai vientisą konstrukciją;</w:t>
            </w:r>
          </w:p>
          <w:p w14:paraId="453841F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plieninės arba lygiavertės konstrukcijos turi būti pagamintos iš aukštos kokybės konstrukcinio plieno arba lygiaverčių metalo profilio vamzdžių (aliuminio lydinio EN AW-6060 T6, nerūdijančio plieno AISI 304 ar kito metalo užtikrinančio ne prastesnį tvirtumą ir stabilumą), kurių skerspjūvis ne </w:t>
            </w:r>
            <w:r w:rsidRPr="00903774">
              <w:rPr>
                <w:rFonts w:ascii="Times New Roman" w:eastAsiaTheme="minorHAnsi" w:hAnsi="Times New Roman"/>
              </w:rPr>
              <w:lastRenderedPageBreak/>
              <w:t>mažesnis kaip 30 × 30 mm arba Ø35 mm (±2 mm). Visos konstrukcinės dalys turi būti gamykliniu būdu suvirintos;</w:t>
            </w:r>
          </w:p>
          <w:p w14:paraId="1A47FAC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BIFMA ar FEMB sertifikatu (arba lygiaverčiu įrodymu), pateikiamu kartu su pasiūlymu;</w:t>
            </w:r>
          </w:p>
          <w:p w14:paraId="566C476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spalva – šviesiai pilka (pvz., </w:t>
            </w:r>
            <w:r w:rsidRPr="00903774">
              <w:rPr>
                <w:rFonts w:ascii="Times New Roman" w:eastAsiaTheme="minorHAnsi" w:hAnsi="Times New Roman"/>
                <w:b/>
                <w:bCs/>
              </w:rPr>
              <w:t>RAL 7035</w:t>
            </w:r>
            <w:r w:rsidRPr="00903774">
              <w:rPr>
                <w:rFonts w:ascii="Times New Roman" w:eastAsiaTheme="minorHAnsi" w:hAnsi="Times New Roman"/>
              </w:rPr>
              <w:t>) arba spalva, kurios atspalvio skirtumas nuo nurodytos spalvos neviršija ΔE ≤ 2 pagal CIE L*a*b*;</w:t>
            </w:r>
          </w:p>
          <w:p w14:paraId="12FD4E6F" w14:textId="77777777" w:rsidR="00800DC5" w:rsidRPr="00903774" w:rsidRDefault="00800DC5" w:rsidP="00800DC5">
            <w:pPr>
              <w:pStyle w:val="Sraopastraipa"/>
              <w:numPr>
                <w:ilvl w:val="0"/>
                <w:numId w:val="4"/>
              </w:numPr>
              <w:spacing w:after="160" w:line="276" w:lineRule="auto"/>
              <w:ind w:left="786"/>
              <w:jc w:val="both"/>
              <w:rPr>
                <w:rFonts w:ascii="Times New Roman" w:hAnsi="Times New Roman"/>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1AB6BB63" w14:textId="77777777" w:rsidR="00800DC5" w:rsidRPr="00903774" w:rsidRDefault="00800DC5" w:rsidP="00800DC5">
            <w:pPr>
              <w:pStyle w:val="Sraopastraipa"/>
              <w:numPr>
                <w:ilvl w:val="0"/>
                <w:numId w:val="4"/>
              </w:numPr>
              <w:spacing w:after="160" w:line="276" w:lineRule="auto"/>
              <w:ind w:left="786"/>
              <w:jc w:val="both"/>
              <w:rPr>
                <w:rFonts w:ascii="Times New Roman" w:hAnsi="Times New Roman"/>
              </w:rPr>
            </w:pPr>
            <w:r w:rsidRPr="00903774">
              <w:rPr>
                <w:rFonts w:ascii="Times New Roman" w:hAnsi="Times New Roman"/>
              </w:rPr>
              <w:t>turi būti įrengta viena metalinė arba lygiavertės konstrukcinės medžiagos kabelių anga, atspari mechaniniam ir aplinkos poveikiui, esanti dešinėje išorinėje pusėje.</w:t>
            </w:r>
          </w:p>
          <w:p w14:paraId="2E89BA90" w14:textId="6F3F8E3E"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hAnsi="Times New Roman"/>
              </w:rPr>
              <w:t xml:space="preserve">Stalas turi būti </w:t>
            </w:r>
            <w:r w:rsidRPr="00903774">
              <w:rPr>
                <w:rFonts w:ascii="Times New Roman" w:eastAsiaTheme="minorHAnsi" w:hAnsi="Times New Roman"/>
              </w:rPr>
              <w:t>sertifikuotas</w:t>
            </w:r>
            <w:r w:rsidRPr="00903774">
              <w:rPr>
                <w:rFonts w:ascii="Times New Roman" w:hAnsi="Times New Roman"/>
              </w:rPr>
              <w:t xml:space="preserve"> ne </w:t>
            </w:r>
            <w:r w:rsidRPr="00903774">
              <w:rPr>
                <w:rFonts w:ascii="Times New Roman" w:hAnsi="Times New Roman"/>
                <w:color w:val="000000"/>
              </w:rPr>
              <w:t>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74C6ED0B"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0E80AAD2"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925FC73"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5280CA0F" w14:textId="77777777" w:rsidTr="00800DC5">
        <w:tc>
          <w:tcPr>
            <w:tcW w:w="265" w:type="pct"/>
          </w:tcPr>
          <w:p w14:paraId="1C4B027D"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04AB27EA"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Spintelė prie mokytojo stalo (dešininė)dabar naujam</w:t>
            </w:r>
          </w:p>
        </w:tc>
        <w:tc>
          <w:tcPr>
            <w:tcW w:w="2592" w:type="pct"/>
          </w:tcPr>
          <w:p w14:paraId="3D1033D6"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Bendri matmenys (plotis × aukštis × gylis): 1332 × 566 × 600 mm (leistina paklaida ±20 mm).</w:t>
            </w:r>
          </w:p>
          <w:p w14:paraId="31A15B5B"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Korpuso matmenys (be pagrindo ir fasado): ~1300 × 550 × 580 mm (leistina paklaida ±20 mm).</w:t>
            </w:r>
          </w:p>
          <w:p w14:paraId="163A77E5"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Baldas naudojamas kaip dešininė atrama stalui, kurio aukštis 72 cm.</w:t>
            </w:r>
          </w:p>
          <w:p w14:paraId="5C164AC1"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Konstrukcija:</w:t>
            </w:r>
          </w:p>
          <w:p w14:paraId="5E3EC1A7"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sudaryta</w:t>
            </w:r>
            <w:r w:rsidRPr="00903774">
              <w:rPr>
                <w:rFonts w:ascii="Times New Roman" w:hAnsi="Times New Roman"/>
                <w:color w:val="000000"/>
              </w:rPr>
              <w:t xml:space="preserve"> iš dviejų funkcinių dalių: kairėje spintelės, atveriamos vienomis durelėmis (dešinėje), ir stalčių bloko dešinėje;</w:t>
            </w:r>
          </w:p>
          <w:p w14:paraId="289800F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stalčių blokas sudarytas iš nedaugiau kaip 4 stalčių, iš kurių 1 stalčius – 1,5 HU aukščio </w:t>
            </w:r>
            <w:r w:rsidRPr="00903774">
              <w:rPr>
                <w:rFonts w:ascii="Times New Roman" w:eastAsiaTheme="minorHAnsi" w:hAnsi="Times New Roman"/>
              </w:rPr>
              <w:lastRenderedPageBreak/>
              <w:t>(su plastiko arba lygiaverčiu skirtuku), stalčių bėgeliai turi užtikrinti stabilų visiško ištraukimo veikimą. Viršutinis stalčius turi būti rakinamas centriniu užraktu (18001 tipo arba lygiaverčiu);</w:t>
            </w:r>
          </w:p>
          <w:p w14:paraId="6A696FF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spintelės su durimis dalyje turi būti viena reguliuojamo aukščio lentyna, montuojama naudojant perforuotą tvirtinimo taškų tinklelį arba lygiavertį sprendinį;</w:t>
            </w:r>
          </w:p>
          <w:p w14:paraId="69F898E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galinė sienelė, pagaminta iš tokios pačios apdailos plokštės kaip ir korpusas;</w:t>
            </w:r>
          </w:p>
          <w:p w14:paraId="010F287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plastikinės pado apsaugos, tinkamomis naudoti ant kietų grindų dangų;</w:t>
            </w:r>
          </w:p>
          <w:p w14:paraId="3D9046C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šviesiai pilka (pvz., RAL 7035) arba medžio dekoro apdaila, kurios atspalvio skirtumas nuo nurodyto pavyzdžio neviršija ΔE ≤ 2 pagal CIE L*a*b* spalvų matavimo standartą, o rašto struktūra atitinka pasirinkto dekoro tekstūrą.</w:t>
            </w:r>
          </w:p>
          <w:p w14:paraId="62F9240D"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Medžiagiškumas:</w:t>
            </w:r>
          </w:p>
          <w:p w14:paraId="0AE8FC8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korpusas, lentynos, stalčių blokas ir durys turi būti pagaminti iš ne mažiau kaip 19 mm storio trijų sluoksnių suspaustos medžio drožlių plokštės, atitinkančios LST EN 312:2010 reikalavimus (P2 klasė arba aukštesnė) arba lygiaverčio sprendinio;</w:t>
            </w:r>
          </w:p>
          <w:p w14:paraId="272BF5B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paviršiai turi būti padengti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atitinkančia DIN EN 14322 standartą dėl atsparumo įbrėžimams, dėmėms, dilimui, karščiui bei šviesai arba lygiaverčiu sprendiniu;</w:t>
            </w:r>
          </w:p>
          <w:p w14:paraId="5C7F7727"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1,5 mm storio plastiku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suderintu su plokštės paviršiumi.</w:t>
            </w:r>
          </w:p>
          <w:p w14:paraId="210AFA0C"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Rankenėlės – lenkto profilio, juodos spalvos (pvz. RAL 9017) arba spalvos, kurios atspalvio skirtumas nuo nurodytos spalvos neviršija ΔE ≤ 2 pagal CIE L*a*b, ergonomiškos formos, pritaikytos patogiam suėmimui.</w:t>
            </w:r>
          </w:p>
          <w:p w14:paraId="3D2760E5"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w:t>
            </w:r>
            <w:r w:rsidRPr="00903774">
              <w:rPr>
                <w:rFonts w:ascii="Times New Roman" w:eastAsiaTheme="minorHAnsi" w:hAnsi="Times New Roman"/>
              </w:rPr>
              <w:lastRenderedPageBreak/>
              <w:t>14021) arba jam lygiavertis dokumentas, pagrindžiantis produkto aplinkosauginį tvarumą.</w:t>
            </w:r>
          </w:p>
          <w:p w14:paraId="75745269" w14:textId="2ABD166C"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0A8A6D79"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B968103"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7E049EC"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0E0F829D" w14:textId="77777777" w:rsidTr="00800DC5">
        <w:tc>
          <w:tcPr>
            <w:tcW w:w="265" w:type="pct"/>
          </w:tcPr>
          <w:p w14:paraId="31D48DCC"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4250979D"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Spintelė su stumdomomis durelėmis</w:t>
            </w:r>
          </w:p>
        </w:tc>
        <w:tc>
          <w:tcPr>
            <w:tcW w:w="2592" w:type="pct"/>
          </w:tcPr>
          <w:p w14:paraId="28D526F9"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 xml:space="preserve">Bendri </w:t>
            </w:r>
            <w:r w:rsidRPr="00903774">
              <w:rPr>
                <w:rFonts w:ascii="Times New Roman" w:eastAsiaTheme="minorHAnsi" w:hAnsi="Times New Roman"/>
              </w:rPr>
              <w:t>matmenys</w:t>
            </w:r>
            <w:r w:rsidRPr="00903774">
              <w:rPr>
                <w:rFonts w:ascii="Times New Roman" w:hAnsi="Times New Roman"/>
                <w:color w:val="000000"/>
              </w:rPr>
              <w:t xml:space="preserve"> (plotis × aukštis × gylis): 1000 × 770 × 425 mm (leistina paklaida: ±20 mm);</w:t>
            </w:r>
          </w:p>
          <w:p w14:paraId="1444D622"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Konstrukcija</w:t>
            </w:r>
            <w:r w:rsidRPr="00903774">
              <w:rPr>
                <w:rFonts w:ascii="Times New Roman" w:hAnsi="Times New Roman"/>
                <w:color w:val="000000"/>
              </w:rPr>
              <w:t>:</w:t>
            </w:r>
          </w:p>
          <w:p w14:paraId="2FD78841"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turi būti dvi stumdomos durelės;</w:t>
            </w:r>
          </w:p>
          <w:p w14:paraId="7A92FE66"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vidinė struktūra - spintos viduje įrengta lentyna;</w:t>
            </w:r>
          </w:p>
          <w:p w14:paraId="7436989F"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galinė sienelė – atvira;</w:t>
            </w:r>
          </w:p>
          <w:p w14:paraId="6D89F87B"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turi būti plastikinės arba lygiavertės pado apsaugos, tinkamomis naudoti ant kietų grindų dangų.</w:t>
            </w:r>
          </w:p>
          <w:p w14:paraId="610E761A"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Medžiagiškumas</w:t>
            </w:r>
            <w:r w:rsidRPr="00903774">
              <w:rPr>
                <w:rFonts w:ascii="Times New Roman" w:hAnsi="Times New Roman"/>
                <w:color w:val="000000"/>
              </w:rPr>
              <w:t>:</w:t>
            </w:r>
          </w:p>
          <w:p w14:paraId="02D5A12F"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turi būti pagaminti iš ne mažiau kaip 19 mm storio trijų sluoksnių suspaustos medžio drožlių plokštės, atitinkančios LST EN 312:2010 reikalavimus (P2 klasė arba aukštesnė) arba lygiaverčio sprendinio;</w:t>
            </w:r>
          </w:p>
          <w:p w14:paraId="58954477"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 xml:space="preserve">paviršiai turi būti padengti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atitinkančia DIN EN 14322 standartą dėl atsparumo įbrėžimams, dėmėms, dilimui, karščiui bei šviesai, arba lygiaverčiu sprendiniu.</w:t>
            </w:r>
          </w:p>
          <w:p w14:paraId="71707281"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 xml:space="preserve">Briaunos turi būti apsaugotos ne mažiau kaip 1,5 mm storio plastiku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suderintu su plokštės paviršiumi.</w:t>
            </w:r>
          </w:p>
          <w:p w14:paraId="01E5B794"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spalva – šviesiai pilka, vizualiai artima natūraliam akmens ar kalnų pilkumui (pvz., „Andų pilka“ atspalvis) arba lygiavertė medžio dekoro apdaila;</w:t>
            </w:r>
          </w:p>
          <w:p w14:paraId="64C04DDA"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rankenėlės – lenkto profilio rankenos, juodos spalvos (RAL 9017 arba vizualiai lygiavertis atspalvis), ergonomiškos formos, pritaikytos patogiam suėmimui.</w:t>
            </w:r>
          </w:p>
          <w:p w14:paraId="4077A107"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w:t>
            </w:r>
            <w:r w:rsidRPr="00903774">
              <w:rPr>
                <w:rFonts w:ascii="Times New Roman" w:eastAsiaTheme="minorHAnsi" w:hAnsi="Times New Roman"/>
              </w:rPr>
              <w:lastRenderedPageBreak/>
              <w:t>sertifikatas (ekologiškas produktas pagal DIN ISO 14021) arba jam lygiavertis dokumentas, pagrindžiantis produkto aplinkosauginį tvarumą.</w:t>
            </w:r>
          </w:p>
          <w:p w14:paraId="48696B8D"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Baldo estetinis vaizdas turi tikti patalpoje ir būti vienos linijos, kaip ir kiti baldai.</w:t>
            </w:r>
          </w:p>
          <w:p w14:paraId="0F4FCA2E"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Atitiktis reikalavimams turi būti pagrįsta gamintojo techniniais dokumentais ir (arba) atitikties deklaracija, kuri turi būti pateikta kartu su pasiūlymu.</w:t>
            </w:r>
          </w:p>
        </w:tc>
        <w:tc>
          <w:tcPr>
            <w:tcW w:w="1319" w:type="pct"/>
          </w:tcPr>
          <w:p w14:paraId="030C04E8"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F24E29D"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451692EE"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CF7E1A" w14:paraId="2DDD3B2C" w14:textId="77777777" w:rsidTr="00800DC5">
        <w:tc>
          <w:tcPr>
            <w:tcW w:w="265" w:type="pct"/>
          </w:tcPr>
          <w:p w14:paraId="041285D3"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55A49963"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Mobilus staliukas</w:t>
            </w:r>
          </w:p>
        </w:tc>
        <w:tc>
          <w:tcPr>
            <w:tcW w:w="2592" w:type="pct"/>
          </w:tcPr>
          <w:p w14:paraId="34E75A2B"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 xml:space="preserve">Matmenys </w:t>
            </w:r>
            <w:r w:rsidRPr="00903774">
              <w:rPr>
                <w:rFonts w:ascii="Times New Roman" w:hAnsi="Times New Roman"/>
                <w:color w:val="000000"/>
              </w:rPr>
              <w:t>gylis 520 mm (±20 mm), plotis 680 mm (±20 mm) užtikrinant ergonominius reikalavimus pagal EN 1729.</w:t>
            </w:r>
          </w:p>
          <w:p w14:paraId="2A7AECAE"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Stalas turi būti reguliuojamo aukščio ne siauresniame intervale kaip nuo 710 mm iki 1140 cm pagal DIN EN 1729 standarto reikalavimus.</w:t>
            </w:r>
          </w:p>
          <w:p w14:paraId="48D68682"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 xml:space="preserve">Aukštis turi būti reguliuojamas su integruota dujine spyruokle, </w:t>
            </w:r>
            <w:r w:rsidRPr="00903774">
              <w:rPr>
                <w:rFonts w:ascii="Times New Roman" w:hAnsi="Times New Roman"/>
              </w:rPr>
              <w:t xml:space="preserve">kuri aktyvuojama rankiniu jungikliu, esančiu stalo krašte </w:t>
            </w:r>
            <w:r w:rsidRPr="00903774">
              <w:rPr>
                <w:rFonts w:ascii="Times New Roman" w:eastAsiaTheme="minorHAnsi" w:hAnsi="Times New Roman"/>
              </w:rPr>
              <w:t>arba lygiaverčiu mechanizmu</w:t>
            </w:r>
            <w:r w:rsidRPr="00903774">
              <w:rPr>
                <w:rFonts w:ascii="Times New Roman" w:hAnsi="Times New Roman"/>
              </w:rPr>
              <w:t>. Jungiklis turi turėti apsauginį dangtelį, saugantį nuo atsitiktinio įjungimo arba lygiavertę apsaugą.</w:t>
            </w:r>
          </w:p>
          <w:p w14:paraId="68F30503"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Turi būti vienvietis, su ergonomiškai išlenktu stalviršiu, užtikrinančiu patogų naudojimą ir atramą dilbiams. Stalviršio kampai turi būti užapvalinti, kad būtų sumažinta susižalojimo rizika.</w:t>
            </w:r>
          </w:p>
          <w:p w14:paraId="4E14317C"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77BB4360"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Stalviršio paviršius turi būti padengtas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6614B834"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Spalva</w:t>
            </w:r>
            <w:r w:rsidRPr="00903774">
              <w:rPr>
                <w:rFonts w:ascii="Times New Roman" w:eastAsiaTheme="minorHAnsi" w:hAnsi="Times New Roman"/>
              </w:rPr>
              <w:t xml:space="preserve">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w:t>
            </w:r>
            <w:r w:rsidRPr="00903774">
              <w:rPr>
                <w:rFonts w:ascii="Times New Roman" w:eastAsiaTheme="minorHAnsi" w:hAnsi="Times New Roman"/>
              </w:rPr>
              <w:lastRenderedPageBreak/>
              <w:t>kurios rašto struktūra atitinka natūralaus ąžuolo tekstūrą;</w:t>
            </w:r>
          </w:p>
          <w:p w14:paraId="43EB8652"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Stalviršio briaunos turi būti apsaugotos ne mažiau kaip 1,5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D8CD30D"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Rėmas turi būti su viena centrine atrama, kurios pagrindas yra lenktos arba </w:t>
            </w:r>
            <w:proofErr w:type="spellStart"/>
            <w:r w:rsidRPr="00903774">
              <w:rPr>
                <w:rFonts w:ascii="Times New Roman" w:eastAsiaTheme="minorHAnsi" w:hAnsi="Times New Roman"/>
              </w:rPr>
              <w:t>konstrukciškai</w:t>
            </w:r>
            <w:proofErr w:type="spellEnd"/>
            <w:r w:rsidRPr="00903774">
              <w:rPr>
                <w:rFonts w:ascii="Times New Roman" w:eastAsiaTheme="minorHAnsi" w:hAnsi="Times New Roman"/>
              </w:rPr>
              <w:t xml:space="preserve"> lygiavertės formos, užtikrinančios stabilumą ir tvirtumą. Konstrukcija turi būti suvirinta ir pagaminta iš plieno arba lygiaverčio metalo.</w:t>
            </w:r>
          </w:p>
          <w:p w14:paraId="5E897CB4"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BIFMA ar FEMB sertifikatu (arba lygiaverčiu įrodymu), pateikiamu kartu su pasiūlymu.</w:t>
            </w:r>
          </w:p>
          <w:p w14:paraId="5B81DD35"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Spalva – šviesiai pilka (pvz., </w:t>
            </w:r>
            <w:r w:rsidRPr="00903774">
              <w:rPr>
                <w:rFonts w:ascii="Times New Roman" w:eastAsiaTheme="minorHAnsi" w:hAnsi="Times New Roman"/>
                <w:b/>
                <w:bCs/>
              </w:rPr>
              <w:t>RAL 7035</w:t>
            </w:r>
            <w:r w:rsidRPr="00903774">
              <w:rPr>
                <w:rFonts w:ascii="Times New Roman" w:eastAsiaTheme="minorHAnsi" w:hAnsi="Times New Roman"/>
              </w:rPr>
              <w:t>) arba spalva, kurios atspalvio skirtumas nuo nurodytos spalvos neviršija ΔE ≤ 2 pagal CIE L*a*b*.</w:t>
            </w:r>
          </w:p>
          <w:p w14:paraId="20100F99"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Baldas turi būti mobilus – su keturiais ratukais, iš kurių ne mažiau kaip du turi būti su fiksatoriais (stabdžiais). Ratukai turi būti tinkami naudoti ant kietų grindų dangų (pvz. PVC) ir jų nebraižyti;</w:t>
            </w:r>
          </w:p>
          <w:p w14:paraId="250342E5" w14:textId="23333627"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092A0FC1"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2DAB1A4F"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181D0F36" w14:textId="77777777" w:rsidR="00800DC5" w:rsidRPr="00CF7E1A"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bl>
    <w:p w14:paraId="165B8702" w14:textId="77777777" w:rsidR="00862F2B" w:rsidRDefault="00862F2B"/>
    <w:sectPr w:rsidR="00862F2B" w:rsidSect="00862F2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48F65A25"/>
    <w:multiLevelType w:val="hybridMultilevel"/>
    <w:tmpl w:val="8FAE6AF2"/>
    <w:lvl w:ilvl="0" w:tplc="32568D42">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574C51E1"/>
    <w:multiLevelType w:val="hybridMultilevel"/>
    <w:tmpl w:val="7044757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383D8E"/>
    <w:multiLevelType w:val="hybridMultilevel"/>
    <w:tmpl w:val="74C29E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7C837C54"/>
    <w:multiLevelType w:val="hybridMultilevel"/>
    <w:tmpl w:val="DE1C79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55923660">
    <w:abstractNumId w:val="1"/>
  </w:num>
  <w:num w:numId="2" w16cid:durableId="2090617163">
    <w:abstractNumId w:val="0"/>
  </w:num>
  <w:num w:numId="3" w16cid:durableId="502016645">
    <w:abstractNumId w:val="7"/>
  </w:num>
  <w:num w:numId="4" w16cid:durableId="388262437">
    <w:abstractNumId w:val="4"/>
  </w:num>
  <w:num w:numId="5" w16cid:durableId="2076931237">
    <w:abstractNumId w:val="3"/>
  </w:num>
  <w:num w:numId="6" w16cid:durableId="1721435886">
    <w:abstractNumId w:val="6"/>
  </w:num>
  <w:num w:numId="7" w16cid:durableId="937180791">
    <w:abstractNumId w:val="2"/>
  </w:num>
  <w:num w:numId="8" w16cid:durableId="18587384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E21"/>
    <w:rsid w:val="00693ACF"/>
    <w:rsid w:val="00800DC5"/>
    <w:rsid w:val="00862F2B"/>
    <w:rsid w:val="008D5AE1"/>
    <w:rsid w:val="00903774"/>
    <w:rsid w:val="00CC611C"/>
    <w:rsid w:val="00E27E21"/>
    <w:rsid w:val="00F5553B"/>
    <w:rsid w:val="00F92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8A016"/>
  <w15:chartTrackingRefBased/>
  <w15:docId w15:val="{F8E1BF92-C5FB-4BE6-A6AA-0DC45F87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E21"/>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E27E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27E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27E2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27E2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27E2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27E2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7E2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7E2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7E2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7E2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27E2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27E2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27E2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27E2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27E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7E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7E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7E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7E2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7E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7E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7E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7E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7E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27E21"/>
    <w:pPr>
      <w:ind w:left="720"/>
      <w:contextualSpacing/>
    </w:pPr>
  </w:style>
  <w:style w:type="character" w:styleId="Rykuspabraukimas">
    <w:name w:val="Intense Emphasis"/>
    <w:basedOn w:val="Numatytasispastraiposriftas"/>
    <w:uiPriority w:val="21"/>
    <w:qFormat/>
    <w:rsid w:val="00E27E21"/>
    <w:rPr>
      <w:i/>
      <w:iCs/>
      <w:color w:val="2F5496" w:themeColor="accent1" w:themeShade="BF"/>
    </w:rPr>
  </w:style>
  <w:style w:type="paragraph" w:styleId="Iskirtacitata">
    <w:name w:val="Intense Quote"/>
    <w:basedOn w:val="prastasis"/>
    <w:next w:val="prastasis"/>
    <w:link w:val="IskirtacitataDiagrama"/>
    <w:uiPriority w:val="30"/>
    <w:qFormat/>
    <w:rsid w:val="00E27E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27E21"/>
    <w:rPr>
      <w:i/>
      <w:iCs/>
      <w:color w:val="2F5496" w:themeColor="accent1" w:themeShade="BF"/>
    </w:rPr>
  </w:style>
  <w:style w:type="character" w:styleId="Rykinuoroda">
    <w:name w:val="Intense Reference"/>
    <w:basedOn w:val="Numatytasispastraiposriftas"/>
    <w:uiPriority w:val="32"/>
    <w:qFormat/>
    <w:rsid w:val="00E27E21"/>
    <w:rPr>
      <w:b/>
      <w:bCs/>
      <w:smallCaps/>
      <w:color w:val="2F5496" w:themeColor="accent1" w:themeShade="BF"/>
      <w:spacing w:val="5"/>
    </w:rPr>
  </w:style>
  <w:style w:type="table" w:styleId="Lentelstinklelis">
    <w:name w:val="Table Grid"/>
    <w:basedOn w:val="prastojilentel"/>
    <w:rsid w:val="00E27E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27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32825</Words>
  <Characters>18711</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2025-08-26T11:05:00Z</dcterms:created>
  <dcterms:modified xsi:type="dcterms:W3CDTF">2025-08-26T11:05:00Z</dcterms:modified>
</cp:coreProperties>
</file>